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378" w:rsidRPr="003B6810" w:rsidRDefault="006A20C7" w:rsidP="00060378">
      <w:pPr>
        <w:jc w:val="center"/>
        <w:rPr>
          <w:rFonts w:ascii="Times New Roman" w:eastAsia="Times New Roman" w:hAnsi="Times New Roman" w:cs="Times New Roman"/>
          <w:b/>
          <w:bCs/>
          <w:sz w:val="48"/>
          <w:szCs w:val="48"/>
          <w:lang w:eastAsia="it-IT"/>
        </w:rPr>
      </w:pPr>
      <w:r w:rsidRPr="006A20C7">
        <w:rPr>
          <w:rFonts w:ascii="Book Antiqua" w:hAnsi="Book Antiqua"/>
          <w:noProof/>
          <w:sz w:val="15"/>
          <w:szCs w:val="15"/>
        </w:rPr>
        <mc:AlternateContent>
          <mc:Choice Requires="wps">
            <w:drawing>
              <wp:anchor distT="0" distB="0" distL="114300" distR="114300" simplePos="0" relativeHeight="251659264" behindDoc="0" locked="0" layoutInCell="1" allowOverlap="1" wp14:editId="36B11C9B">
                <wp:simplePos x="0" y="0"/>
                <wp:positionH relativeFrom="column">
                  <wp:posOffset>4111217</wp:posOffset>
                </wp:positionH>
                <wp:positionV relativeFrom="paragraph">
                  <wp:posOffset>-369020</wp:posOffset>
                </wp:positionV>
                <wp:extent cx="1917511" cy="245660"/>
                <wp:effectExtent l="0" t="0" r="26035" b="2159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511" cy="245660"/>
                        </a:xfrm>
                        <a:prstGeom prst="rect">
                          <a:avLst/>
                        </a:prstGeom>
                        <a:solidFill>
                          <a:srgbClr val="FFFFFF"/>
                        </a:solidFill>
                        <a:ln w="9525">
                          <a:solidFill>
                            <a:srgbClr val="000000"/>
                          </a:solidFill>
                          <a:miter lim="800000"/>
                          <a:headEnd/>
                          <a:tailEnd/>
                        </a:ln>
                      </wps:spPr>
                      <wps:txbx>
                        <w:txbxContent>
                          <w:p w:rsidR="006A20C7" w:rsidRDefault="006A20C7">
                            <w:proofErr w:type="spellStart"/>
                            <w:r>
                              <w:t>Prot</w:t>
                            </w:r>
                            <w:proofErr w:type="spellEnd"/>
                            <w:r>
                              <w:t>. n. 27286 del 09.11.2021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323.7pt;margin-top:-29.05pt;width:151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">
                <v:textbox>
                  <w:txbxContent>
                    <w:p w:rsidR="006A20C7" w:rsidRDefault="006A20C7">
                      <w:proofErr w:type="spellStart"/>
                      <w:r>
                        <w:t>Prot</w:t>
                      </w:r>
                      <w:proofErr w:type="spellEnd"/>
                      <w:r>
                        <w:t>. n. 27286 del 09.11.2021</w:t>
                      </w:r>
                    </w:p>
                  </w:txbxContent>
                </v:textbox>
              </v:shape>
            </w:pict>
          </mc:Fallback>
        </mc:AlternateContent>
      </w:r>
      <w:r w:rsidR="00060378" w:rsidRPr="003B6810">
        <w:rPr>
          <w:rFonts w:ascii="Book Antiqua" w:hAnsi="Book Antiqua"/>
          <w:sz w:val="15"/>
          <w:szCs w:val="15"/>
        </w:rPr>
        <w:object w:dxaOrig="654" w:dyaOrig="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5pt;height:50.95pt" o:ole="">
            <v:imagedata r:id="rId8" o:title=""/>
          </v:shape>
          <o:OLEObject Type="Embed" ProgID="Word.Picture.8" ShapeID="_x0000_i1025" DrawAspect="Content" ObjectID="_1697964498" r:id="rId9"/>
        </w:object>
      </w:r>
    </w:p>
    <w:p w:rsidR="00060378" w:rsidRPr="003B6810" w:rsidRDefault="00060378" w:rsidP="00060378">
      <w:pPr>
        <w:keepNext/>
        <w:suppressAutoHyphens/>
        <w:autoSpaceDE w:val="0"/>
        <w:spacing w:after="0" w:line="240" w:lineRule="auto"/>
        <w:jc w:val="center"/>
        <w:outlineLvl w:val="1"/>
        <w:rPr>
          <w:rFonts w:ascii="Arial" w:eastAsia="Times New Roman" w:hAnsi="Arial" w:cs="Arial"/>
          <w:b/>
          <w:bCs/>
          <w:color w:val="000000"/>
          <w:szCs w:val="16"/>
          <w:lang w:eastAsia="ar-SA"/>
        </w:rPr>
      </w:pPr>
      <w:r w:rsidRPr="003B6810">
        <w:rPr>
          <w:rFonts w:ascii="Arial" w:eastAsia="Times New Roman" w:hAnsi="Arial" w:cs="Arial"/>
          <w:b/>
          <w:bCs/>
          <w:color w:val="000000"/>
          <w:szCs w:val="16"/>
          <w:lang w:eastAsia="ar-SA"/>
        </w:rPr>
        <w:t>CITTÀ DI OZIERI</w:t>
      </w:r>
    </w:p>
    <w:p w:rsidR="00060378" w:rsidRPr="00060378" w:rsidRDefault="00060378" w:rsidP="00060378">
      <w:pPr>
        <w:spacing w:after="0" w:line="240" w:lineRule="auto"/>
        <w:jc w:val="center"/>
        <w:rPr>
          <w:sz w:val="18"/>
          <w:szCs w:val="18"/>
          <w:lang w:eastAsia="ar-SA"/>
        </w:rPr>
      </w:pPr>
      <w:r w:rsidRPr="00060378">
        <w:rPr>
          <w:sz w:val="18"/>
          <w:szCs w:val="18"/>
          <w:lang w:eastAsia="ar-SA"/>
        </w:rPr>
        <w:t>Provincia di Sassari</w:t>
      </w:r>
    </w:p>
    <w:p w:rsidR="00060378" w:rsidRPr="003B6810" w:rsidRDefault="00060378" w:rsidP="00060378">
      <w:pPr>
        <w:spacing w:after="0" w:line="240" w:lineRule="auto"/>
        <w:jc w:val="both"/>
        <w:rPr>
          <w:sz w:val="10"/>
          <w:lang w:eastAsia="ar-SA"/>
        </w:rPr>
      </w:pPr>
    </w:p>
    <w:p w:rsidR="00060378" w:rsidRPr="003B6810" w:rsidRDefault="00060378" w:rsidP="00060378">
      <w:pPr>
        <w:keepNext/>
        <w:suppressAutoHyphens/>
        <w:autoSpaceDE w:val="0"/>
        <w:spacing w:after="0" w:line="240" w:lineRule="auto"/>
        <w:jc w:val="center"/>
        <w:outlineLvl w:val="8"/>
        <w:rPr>
          <w:rFonts w:ascii="Arial" w:eastAsia="Helvetica" w:hAnsi="Arial" w:cs="Times New Roman"/>
          <w:b/>
          <w:bCs/>
          <w:lang w:eastAsia="ar-SA"/>
        </w:rPr>
      </w:pPr>
      <w:r w:rsidRPr="003B6810">
        <w:rPr>
          <w:rFonts w:ascii="Arial" w:eastAsia="Helvetica" w:hAnsi="Arial" w:cs="Times New Roman"/>
          <w:b/>
          <w:bCs/>
          <w:lang w:eastAsia="ar-SA"/>
        </w:rPr>
        <w:t xml:space="preserve">SETTORE </w:t>
      </w:r>
      <w:r>
        <w:rPr>
          <w:rFonts w:ascii="Arial" w:eastAsia="Helvetica" w:hAnsi="Arial" w:cs="Times New Roman"/>
          <w:b/>
          <w:bCs/>
          <w:lang w:eastAsia="ar-SA"/>
        </w:rPr>
        <w:t>LLPP E POLITICHE</w:t>
      </w:r>
      <w:r w:rsidRPr="003B6810">
        <w:rPr>
          <w:rFonts w:ascii="Arial" w:eastAsia="Helvetica" w:hAnsi="Arial" w:cs="Times New Roman"/>
          <w:b/>
          <w:bCs/>
          <w:lang w:eastAsia="ar-SA"/>
        </w:rPr>
        <w:t xml:space="preserve"> </w:t>
      </w:r>
      <w:r>
        <w:rPr>
          <w:rFonts w:ascii="Arial" w:eastAsia="Helvetica" w:hAnsi="Arial" w:cs="Times New Roman"/>
          <w:b/>
          <w:bCs/>
          <w:lang w:eastAsia="ar-SA"/>
        </w:rPr>
        <w:t xml:space="preserve">DI COESIONE SOCIALE </w:t>
      </w:r>
      <w:proofErr w:type="spellStart"/>
      <w:r>
        <w:rPr>
          <w:rFonts w:ascii="Arial" w:eastAsia="Helvetica" w:hAnsi="Arial" w:cs="Times New Roman"/>
          <w:b/>
          <w:bCs/>
          <w:lang w:eastAsia="ar-SA"/>
        </w:rPr>
        <w:t>SOCIALE</w:t>
      </w:r>
      <w:proofErr w:type="spellEnd"/>
    </w:p>
    <w:p w:rsidR="00060378" w:rsidRPr="00060378" w:rsidRDefault="00060378" w:rsidP="00060378">
      <w:pPr>
        <w:keepNext/>
        <w:spacing w:after="0" w:line="240" w:lineRule="auto"/>
        <w:ind w:left="540" w:right="458"/>
        <w:jc w:val="center"/>
        <w:outlineLvl w:val="0"/>
        <w:rPr>
          <w:rFonts w:eastAsia="Times New Roman" w:cstheme="minorHAnsi"/>
          <w:b/>
          <w:sz w:val="24"/>
          <w:szCs w:val="24"/>
          <w:lang w:eastAsia="it-IT"/>
        </w:rPr>
      </w:pPr>
      <w:r w:rsidRPr="00060378">
        <w:rPr>
          <w:b/>
          <w:sz w:val="24"/>
          <w:szCs w:val="24"/>
        </w:rPr>
        <w:t>SERVIZIO 2.2 – SERVIZI ALLA PERSONA</w:t>
      </w:r>
    </w:p>
    <w:p w:rsidR="00060378" w:rsidRDefault="00060378" w:rsidP="000C1767">
      <w:pPr>
        <w:jc w:val="center"/>
        <w:rPr>
          <w:b/>
        </w:rPr>
      </w:pPr>
    </w:p>
    <w:tbl>
      <w:tblPr>
        <w:tblStyle w:val="Grigliatabella"/>
        <w:tblW w:w="0" w:type="auto"/>
        <w:tblLook w:val="04A0" w:firstRow="1" w:lastRow="0" w:firstColumn="1" w:lastColumn="0" w:noHBand="0" w:noVBand="1"/>
      </w:tblPr>
      <w:tblGrid>
        <w:gridCol w:w="9778"/>
      </w:tblGrid>
      <w:tr w:rsidR="00060378" w:rsidRPr="00060378" w:rsidTr="006345F9">
        <w:trPr>
          <w:trHeight w:val="1620"/>
        </w:trPr>
        <w:tc>
          <w:tcPr>
            <w:tcW w:w="9778" w:type="dxa"/>
          </w:tcPr>
          <w:p w:rsidR="00060378" w:rsidRPr="00060378" w:rsidRDefault="00060378" w:rsidP="002D4D33">
            <w:pPr>
              <w:spacing w:before="19"/>
              <w:jc w:val="center"/>
              <w:rPr>
                <w:b/>
                <w:sz w:val="28"/>
              </w:rPr>
            </w:pPr>
            <w:r w:rsidRPr="00060378">
              <w:rPr>
                <w:b/>
                <w:sz w:val="28"/>
              </w:rPr>
              <w:t xml:space="preserve">3°AVVISO PUBBLICO PER LA PRESENTAZIONE DELLE DOMANDE DI AMMISSIONE AL PROGETTO </w:t>
            </w:r>
          </w:p>
          <w:p w:rsidR="00060378" w:rsidRPr="00060378" w:rsidRDefault="00060378" w:rsidP="002D4D33">
            <w:pPr>
              <w:spacing w:before="19"/>
              <w:jc w:val="center"/>
              <w:rPr>
                <w:rFonts w:cstheme="minorHAnsi"/>
              </w:rPr>
            </w:pPr>
            <w:r w:rsidRPr="00060378">
              <w:rPr>
                <w:b/>
                <w:sz w:val="28"/>
              </w:rPr>
              <w:t>“MISURE URGENTI DI SOLIDARIETA’ ALIMENTARE COVID-19”</w:t>
            </w:r>
            <w:r w:rsidRPr="00060378">
              <w:rPr>
                <w:rFonts w:cstheme="minorHAnsi"/>
              </w:rPr>
              <w:t xml:space="preserve"> </w:t>
            </w:r>
          </w:p>
          <w:p w:rsidR="00060378" w:rsidRPr="00060378" w:rsidRDefault="00060378" w:rsidP="002D4D33">
            <w:pPr>
              <w:jc w:val="center"/>
              <w:rPr>
                <w:b/>
                <w:sz w:val="20"/>
                <w:szCs w:val="20"/>
              </w:rPr>
            </w:pPr>
            <w:r w:rsidRPr="00060378">
              <w:rPr>
                <w:rFonts w:cstheme="minorHAnsi"/>
                <w:sz w:val="20"/>
                <w:szCs w:val="20"/>
              </w:rPr>
              <w:t>Di cui al</w:t>
            </w:r>
            <w:r w:rsidRPr="00060378">
              <w:rPr>
                <w:b/>
                <w:sz w:val="20"/>
                <w:szCs w:val="20"/>
              </w:rPr>
              <w:t xml:space="preserve"> </w:t>
            </w:r>
            <w:r w:rsidRPr="00060378">
              <w:rPr>
                <w:rFonts w:cstheme="minorHAnsi"/>
                <w:sz w:val="20"/>
                <w:szCs w:val="20"/>
              </w:rPr>
              <w:t>Decreto-Legge del  25 maggio 2021, n. 73  convertito con modificazioni, dalla Legge 23 luglio 2021, n. 106</w:t>
            </w:r>
          </w:p>
        </w:tc>
      </w:tr>
    </w:tbl>
    <w:p w:rsidR="00060378" w:rsidRDefault="00060378" w:rsidP="000C1767">
      <w:pPr>
        <w:jc w:val="center"/>
        <w:rPr>
          <w:b/>
          <w:sz w:val="26"/>
          <w:szCs w:val="26"/>
        </w:rPr>
      </w:pPr>
    </w:p>
    <w:p w:rsidR="000C1767" w:rsidRPr="00AD0FB5" w:rsidRDefault="000C1767" w:rsidP="000C1767">
      <w:pPr>
        <w:jc w:val="center"/>
        <w:rPr>
          <w:b/>
          <w:sz w:val="26"/>
          <w:szCs w:val="26"/>
        </w:rPr>
      </w:pPr>
      <w:r w:rsidRPr="00AD0FB5">
        <w:rPr>
          <w:b/>
          <w:sz w:val="26"/>
          <w:szCs w:val="26"/>
        </w:rPr>
        <w:t>LA RESPONSABILE</w:t>
      </w:r>
    </w:p>
    <w:p w:rsidR="000C1767" w:rsidRPr="00AD0FB5" w:rsidRDefault="000C1767" w:rsidP="000C1767">
      <w:pPr>
        <w:jc w:val="center"/>
        <w:rPr>
          <w:b/>
          <w:sz w:val="26"/>
          <w:szCs w:val="26"/>
        </w:rPr>
      </w:pPr>
      <w:r w:rsidRPr="00AD0FB5">
        <w:rPr>
          <w:b/>
          <w:sz w:val="26"/>
          <w:szCs w:val="26"/>
        </w:rPr>
        <w:t>VISTI</w:t>
      </w:r>
    </w:p>
    <w:p w:rsidR="000C1767" w:rsidRDefault="000C1767" w:rsidP="003A64C3">
      <w:pPr>
        <w:ind w:firstLine="708"/>
        <w:jc w:val="both"/>
      </w:pPr>
      <w:r>
        <w:t>Il Decreto del presidente del Consiglio dei Ministri del 28/03/2020 recante “Criteri di formazione e di riparto del Fondo di Solidarietà Comunale 2020”;</w:t>
      </w:r>
    </w:p>
    <w:p w:rsidR="000C1767" w:rsidRDefault="000C1767" w:rsidP="003A64C3">
      <w:pPr>
        <w:ind w:firstLine="708"/>
        <w:jc w:val="both"/>
      </w:pPr>
      <w:r>
        <w:t>L’Ordinanza n° 658 del 29/03/2020 del Dipartimento della Protezione Civile “Ulteriori interventi urgenti di protezione civile in relazione all’emergenza relativa al rischio sanitario connesso all’insorgenza di patologie derivanti da agenti virali trasmissibili” che dispone, in relazione alla situazione economica determinatasi per effetto delle conseguenze dell’emergenza COVID-19, il pagamento in favore del Comune di Ozieri di risorse finanziarie per l’erogazione di misure urgenti di solidarietà alimentare utilizzabili per l’acquisto di generi alimentari o prodotti di prima necessità;</w:t>
      </w:r>
    </w:p>
    <w:p w:rsidR="000C1767" w:rsidRDefault="000C1767" w:rsidP="003A64C3">
      <w:pPr>
        <w:ind w:firstLine="708"/>
        <w:jc w:val="both"/>
      </w:pPr>
      <w:r>
        <w:t xml:space="preserve">L’articolo 2 del decreto-legge n.154 del 23.11.2020 recante “Misure finanziarie urgenti connesse all’emergenza epidemiologica da Covid-19” che prevede, considerata la straordinaria necessità ed urgenza di introdurre ulteriori misure a sostegno dei settori più direttamente interessati dalle misure restrittive e al fine di consentire ai comuni l’adozione di misure urgenti di solidarietà alimentare, l’istituzione nello stato di previsione del Ministero dell’interno un fondo di 400 milioni di euro nel 2020, da erogare a ciascun comune, entro sette giorni dalla data di entrata in vigore dello stesso decreto, sulla base degli Allegati 1 e 2 dell’Ordinanza del Capo del Dipartimento della protezione civile n. 658 del 29.03.2020;  </w:t>
      </w:r>
    </w:p>
    <w:p w:rsidR="000C1767" w:rsidRDefault="000C1767" w:rsidP="007E5DFF">
      <w:pPr>
        <w:ind w:firstLine="708"/>
        <w:jc w:val="both"/>
      </w:pPr>
      <w:r>
        <w:t xml:space="preserve">La nota ANCI </w:t>
      </w:r>
      <w:proofErr w:type="spellStart"/>
      <w:r>
        <w:t>Prot</w:t>
      </w:r>
      <w:proofErr w:type="spellEnd"/>
      <w:r>
        <w:t>. n. 122/ VSG/SD del 24.11.2020 avente per oggetto “Misure urgenti di solidarietà alimentare” di cui all’articolo 2 del decreto legge 23 novembre 2020, n. 154, con la quale vengono indicate le modalità attuative per l’utilizzo delle risorse rimandando, per la ripartizione del nuovo stanziamento, agli Allegati 1 e 2 dell’ordinanza n. 658;</w:t>
      </w:r>
    </w:p>
    <w:p w:rsidR="000C1767" w:rsidRDefault="000C1767" w:rsidP="007E5DFF">
      <w:pPr>
        <w:ind w:firstLine="708"/>
        <w:jc w:val="both"/>
      </w:pPr>
      <w:r>
        <w:t>Il Decreto-Legge del  25 maggio 2021, n. 73  convertito con modificazioni, dalla Legge 23 luglio 2021, n. 106 recante “Misure urgenti connesse all'emergenza da COVID-19, per le imprese, il lavoro, i giovani, la salute e i servizi territoriali”;</w:t>
      </w:r>
    </w:p>
    <w:p w:rsidR="000C1767" w:rsidRDefault="000C1767" w:rsidP="007E5DFF">
      <w:pPr>
        <w:ind w:firstLine="708"/>
        <w:jc w:val="both"/>
      </w:pPr>
      <w:r>
        <w:lastRenderedPageBreak/>
        <w:t>La sopracitata Legge 23 luglio 2021, n. 106 che ha modificato l’art. 53 comma 1 e che così dispone: “Al fine di snellire i procedimenti di spesa  relativi alle risorse di cui al presente articolo, i comuni possono  applicare le procedure di cui all'ordinanza del  Capo  del  Dipartimento  della protezione civile n. 658 del 29 marzo 2020, in quanto compatibili”;</w:t>
      </w:r>
    </w:p>
    <w:p w:rsidR="000C1767" w:rsidRPr="000C1767" w:rsidRDefault="000C1767" w:rsidP="000C1767">
      <w:pPr>
        <w:jc w:val="center"/>
        <w:rPr>
          <w:b/>
        </w:rPr>
      </w:pPr>
      <w:r w:rsidRPr="000C1767">
        <w:rPr>
          <w:b/>
        </w:rPr>
        <w:t>RENDE NOTO CHE</w:t>
      </w:r>
    </w:p>
    <w:p w:rsidR="00C1038D" w:rsidRDefault="00C1038D" w:rsidP="00C1038D">
      <w:pPr>
        <w:ind w:firstLine="708"/>
        <w:jc w:val="both"/>
      </w:pPr>
      <w:r>
        <w:t>Il Decreto-Legge del  25 maggio 2021, n. 73  convertito con modificazioni, dalla Legge 23 luglio 2021, n. 106 recante “Misure urgenti connesse all'emergenza da COVID-19, per le imprese, il lavoro, i giovani, la salute e i servizi territoriali”, stabilisce che, per far fronte alla situazione emergenziale vengono introdotte nuove e ulteriori misure al fine di consentire ai comuni l’adozione di misure urgenti di solidarietà alimentare e rivolte alle imprese, lavoro, giovani, salute e i servizi territoriali</w:t>
      </w:r>
      <w:r w:rsidR="000B5064">
        <w:t>;</w:t>
      </w:r>
    </w:p>
    <w:p w:rsidR="00C1038D" w:rsidRDefault="00C1038D" w:rsidP="00C1038D">
      <w:pPr>
        <w:ind w:firstLine="708"/>
        <w:jc w:val="both"/>
      </w:pPr>
      <w:r>
        <w:t xml:space="preserve">Il Ministero dell’Interno ha provveduto ad assegnare al Comune un contributo per l’attivazione di interventi di solidarietà alimentare pari a </w:t>
      </w:r>
      <w:r w:rsidRPr="00AD0FB5">
        <w:rPr>
          <w:b/>
        </w:rPr>
        <w:t>Euro  137.152,28;</w:t>
      </w:r>
    </w:p>
    <w:p w:rsidR="00C1038D" w:rsidRDefault="00C1038D" w:rsidP="006C1075">
      <w:pPr>
        <w:ind w:firstLine="708"/>
        <w:jc w:val="both"/>
      </w:pPr>
      <w:r>
        <w:t>Con Delibera di Giu</w:t>
      </w:r>
      <w:r w:rsidR="006C1075">
        <w:t xml:space="preserve">nta </w:t>
      </w:r>
      <w:r>
        <w:t>n.</w:t>
      </w:r>
      <w:r w:rsidR="006C1075">
        <w:t xml:space="preserve">137  </w:t>
      </w:r>
      <w:r>
        <w:t xml:space="preserve">del </w:t>
      </w:r>
      <w:r w:rsidR="006C1075">
        <w:t>02.11.2021</w:t>
      </w:r>
      <w:r>
        <w:t xml:space="preserve"> è  stato  dato mandato al Responsabile del Servizio 2.2 – Servizi alla Persona, </w:t>
      </w:r>
      <w:r w:rsidRPr="00C1038D">
        <w:t xml:space="preserve">di attivare tutte le procedure affinché le risorse assegnate al Comune e pari a </w:t>
      </w:r>
      <w:r w:rsidRPr="00C1038D">
        <w:rPr>
          <w:b/>
        </w:rPr>
        <w:t>Euro  137.152,28</w:t>
      </w:r>
      <w:r w:rsidRPr="00C1038D">
        <w:t xml:space="preserve">, siano destinate ai beneficiari del bando di cui al </w:t>
      </w:r>
      <w:r>
        <w:t>Decreto-Legge del  25 maggio 2021, n. 73  convertito con modificazioni, dalla Legge 23 luglio 2021, n. 106</w:t>
      </w:r>
      <w:r w:rsidR="000B5064">
        <w:t>;</w:t>
      </w:r>
    </w:p>
    <w:p w:rsidR="000C1767" w:rsidRDefault="003A64C3" w:rsidP="003A64C3">
      <w:pPr>
        <w:ind w:firstLine="708"/>
        <w:jc w:val="both"/>
      </w:pPr>
      <w:r>
        <w:t>C</w:t>
      </w:r>
      <w:r w:rsidR="000C1767">
        <w:t xml:space="preserve">on Determina Dirigenziale  n. </w:t>
      </w:r>
      <w:r w:rsidR="006C1075">
        <w:t xml:space="preserve">626 </w:t>
      </w:r>
      <w:r w:rsidR="000C1767">
        <w:t xml:space="preserve">del </w:t>
      </w:r>
      <w:r w:rsidR="006C1075">
        <w:t>08.11.2021</w:t>
      </w:r>
      <w:r w:rsidR="000C1767">
        <w:t>è  stato  approvato il presente avviso  pubblico e la modulistica per la presentazione delle domande di ammissione al progetto “3° AVVISO PUBBLICO - MISURE URGENTI DI SOLIDARIETA’ ALIMENTARE COVID-19”;</w:t>
      </w:r>
    </w:p>
    <w:p w:rsidR="000C1767" w:rsidRPr="000C1767" w:rsidRDefault="000C1767" w:rsidP="000C1767">
      <w:pPr>
        <w:rPr>
          <w:b/>
        </w:rPr>
      </w:pPr>
      <w:r w:rsidRPr="000C1767">
        <w:rPr>
          <w:b/>
        </w:rPr>
        <w:t>ART. 1 - Misure previste</w:t>
      </w:r>
    </w:p>
    <w:p w:rsidR="000C1767" w:rsidRDefault="000C1767" w:rsidP="003A64C3">
      <w:pPr>
        <w:ind w:firstLine="567"/>
        <w:jc w:val="both"/>
      </w:pPr>
      <w:r>
        <w:t xml:space="preserve">In attuazione dell’articolo 53 del Decreto Legge n. 73 del 25 maggio 2021, dell’Ordinanza del Capo del Dipartimento della Protezione civile n. 658 del 29.03.2020, della deliberazione della G.C. n. </w:t>
      </w:r>
      <w:r w:rsidR="006C1075">
        <w:t>137</w:t>
      </w:r>
      <w:r>
        <w:t xml:space="preserve"> del </w:t>
      </w:r>
      <w:r w:rsidR="006C1075">
        <w:t xml:space="preserve">02.11.2021 </w:t>
      </w:r>
      <w:r>
        <w:t>e della Deter</w:t>
      </w:r>
      <w:r w:rsidR="00777ADC">
        <w:t>minazione del Responsabile del S</w:t>
      </w:r>
      <w:r>
        <w:t xml:space="preserve">ervizio n. </w:t>
      </w:r>
      <w:r w:rsidR="006C1075">
        <w:t>626</w:t>
      </w:r>
      <w:r>
        <w:t xml:space="preserve"> del </w:t>
      </w:r>
      <w:r w:rsidR="006C1075">
        <w:t>08.11.2021</w:t>
      </w:r>
      <w:r>
        <w:t>, il Comune di Ozieri, tramite l’ufficio</w:t>
      </w:r>
      <w:r w:rsidR="00777ADC">
        <w:t xml:space="preserve"> di Servizio S</w:t>
      </w:r>
      <w:r>
        <w:t>ociale, a sostegno alle famiglie che versano in stato di bisogno</w:t>
      </w:r>
      <w:r w:rsidR="00AD0FB5">
        <w:t>,</w:t>
      </w:r>
      <w:r>
        <w:t xml:space="preserve"> concede: </w:t>
      </w:r>
    </w:p>
    <w:p w:rsidR="000C1767" w:rsidRDefault="000C1767" w:rsidP="000C1767">
      <w:pPr>
        <w:ind w:left="567"/>
        <w:jc w:val="both"/>
      </w:pPr>
      <w:r>
        <w:t xml:space="preserve">- buoni spesa </w:t>
      </w:r>
      <w:r w:rsidR="00556D7F">
        <w:t xml:space="preserve">da utilizzare sotto forma di carte prepagate </w:t>
      </w:r>
      <w:r>
        <w:t xml:space="preserve">utilizzabili per l’acquisto di generi alimentari e/o prodotti di prima necessità presso gli esercizi commerciali contenuti nell’elenco che </w:t>
      </w:r>
      <w:r w:rsidR="00777ADC">
        <w:t>è stato</w:t>
      </w:r>
      <w:r>
        <w:t xml:space="preserve"> pubblicato nel proprio sito istituzionale (art.2, comma4, lettera a, della succitata Ordinanza n. 658); </w:t>
      </w:r>
    </w:p>
    <w:p w:rsidR="000C1767" w:rsidRDefault="000C1767" w:rsidP="000C1767">
      <w:pPr>
        <w:ind w:left="567"/>
        <w:jc w:val="both"/>
      </w:pPr>
      <w:r>
        <w:t>- un contributo per il pagamento dei canoni di locazion</w:t>
      </w:r>
      <w:r w:rsidR="00556D7F">
        <w:t>e e delle utenze domestiche (TA</w:t>
      </w:r>
      <w:r>
        <w:t xml:space="preserve">RI, servizio idrico, servizio elettrico, utenza fornitura gas/metano, canone di locazione). </w:t>
      </w:r>
    </w:p>
    <w:p w:rsidR="000C1767" w:rsidRPr="000C1767" w:rsidRDefault="000C1767" w:rsidP="000C1767">
      <w:pPr>
        <w:rPr>
          <w:b/>
        </w:rPr>
      </w:pPr>
      <w:r w:rsidRPr="000C1767">
        <w:rPr>
          <w:b/>
        </w:rPr>
        <w:t>ART. 2 - Individuazione beneficiari</w:t>
      </w:r>
    </w:p>
    <w:p w:rsidR="000C1767" w:rsidRDefault="000C1767" w:rsidP="003A64C3">
      <w:pPr>
        <w:ind w:firstLine="708"/>
        <w:jc w:val="both"/>
      </w:pPr>
      <w:r w:rsidRPr="003836B4">
        <w:t>Il S</w:t>
      </w:r>
      <w:r w:rsidR="003836B4" w:rsidRPr="003836B4">
        <w:t>ervizio</w:t>
      </w:r>
      <w:r w:rsidR="003836B4">
        <w:t xml:space="preserve"> 2.2 – Servizi alla Persona, </w:t>
      </w:r>
      <w:r>
        <w:t>individua la platea dei beneficiari tra i nuclei familiari più esposti agli effetti economici derivanti dall’emergenza epidemiologica da virus Covid-19 e tra quelli in stato di bisogno.</w:t>
      </w:r>
    </w:p>
    <w:p w:rsidR="000C1767" w:rsidRDefault="000C1767" w:rsidP="003A64C3">
      <w:pPr>
        <w:ind w:firstLine="708"/>
        <w:jc w:val="both"/>
      </w:pPr>
      <w:r>
        <w:t>L’ufficio darà priorità a quelli non assegnatari di sostegno pubblico (</w:t>
      </w:r>
      <w:proofErr w:type="spellStart"/>
      <w:r>
        <w:t>RdC</w:t>
      </w:r>
      <w:proofErr w:type="spellEnd"/>
      <w:r>
        <w:t xml:space="preserve">, </w:t>
      </w:r>
      <w:proofErr w:type="spellStart"/>
      <w:r>
        <w:t>Reis</w:t>
      </w:r>
      <w:proofErr w:type="spellEnd"/>
      <w:r>
        <w:t xml:space="preserve">, </w:t>
      </w:r>
      <w:proofErr w:type="spellStart"/>
      <w:r>
        <w:t>NASpI</w:t>
      </w:r>
      <w:proofErr w:type="spellEnd"/>
      <w:r>
        <w:t>, Reddito di Emergenza, indennità di mobilità, cassa integrazione guadagni, altre forme di sostegno previste a livello locale, regionale o statale).</w:t>
      </w:r>
    </w:p>
    <w:p w:rsidR="000C1767" w:rsidRDefault="000C1767" w:rsidP="003A64C3">
      <w:pPr>
        <w:ind w:firstLine="708"/>
        <w:jc w:val="both"/>
      </w:pPr>
      <w:r>
        <w:lastRenderedPageBreak/>
        <w:t>Le risorse potranno essere attribuite anche a percettori di altre forme di sostegno pubblico al reddito, ma nell’attribuzione del contributo dovrà darsi priorità a chi non riceve alcun sostegno.</w:t>
      </w:r>
    </w:p>
    <w:p w:rsidR="000C1767" w:rsidRDefault="000C1767" w:rsidP="003A64C3">
      <w:pPr>
        <w:ind w:firstLine="360"/>
        <w:jc w:val="both"/>
      </w:pPr>
      <w:r>
        <w:t>Sono destinatari del contributo economico i cittadini ed i nuclei familiari che si trovano nella seguente condizione:</w:t>
      </w:r>
    </w:p>
    <w:p w:rsidR="000C1767" w:rsidRDefault="000C1767" w:rsidP="000C1767">
      <w:pPr>
        <w:pStyle w:val="Paragrafoelenco"/>
        <w:numPr>
          <w:ilvl w:val="0"/>
          <w:numId w:val="1"/>
        </w:numPr>
        <w:jc w:val="both"/>
      </w:pPr>
      <w:r>
        <w:t>Licenziamento, cassa integrazione ordinaria o straordinaria;</w:t>
      </w:r>
    </w:p>
    <w:p w:rsidR="000C1767" w:rsidRDefault="000C1767" w:rsidP="000C1767">
      <w:pPr>
        <w:pStyle w:val="Paragrafoelenco"/>
        <w:numPr>
          <w:ilvl w:val="0"/>
          <w:numId w:val="1"/>
        </w:numPr>
        <w:jc w:val="both"/>
      </w:pPr>
      <w:r>
        <w:t>Riduzione dell’orario di lavoro;</w:t>
      </w:r>
    </w:p>
    <w:p w:rsidR="000C1767" w:rsidRDefault="000C1767" w:rsidP="000C1767">
      <w:pPr>
        <w:pStyle w:val="Paragrafoelenco"/>
        <w:numPr>
          <w:ilvl w:val="0"/>
          <w:numId w:val="1"/>
        </w:numPr>
        <w:jc w:val="both"/>
      </w:pPr>
      <w:r>
        <w:t>Sospensione attività di lavoro autonomo;</w:t>
      </w:r>
    </w:p>
    <w:p w:rsidR="000C1767" w:rsidRDefault="000C1767" w:rsidP="000C1767">
      <w:pPr>
        <w:pStyle w:val="Paragrafoelenco"/>
        <w:numPr>
          <w:ilvl w:val="0"/>
          <w:numId w:val="1"/>
        </w:numPr>
        <w:jc w:val="both"/>
      </w:pPr>
      <w:r>
        <w:t>Cessazione o riduzione di attività libero-professionali o di impresa registrata;</w:t>
      </w:r>
    </w:p>
    <w:p w:rsidR="000C1767" w:rsidRDefault="000C1767" w:rsidP="000C1767">
      <w:pPr>
        <w:pStyle w:val="Paragrafoelenco"/>
        <w:numPr>
          <w:ilvl w:val="0"/>
          <w:numId w:val="1"/>
        </w:numPr>
        <w:jc w:val="both"/>
      </w:pPr>
      <w:r>
        <w:t>Disoccupazione;</w:t>
      </w:r>
    </w:p>
    <w:p w:rsidR="000C1767" w:rsidRDefault="000C1767" w:rsidP="000C1767">
      <w:pPr>
        <w:pStyle w:val="Paragrafoelenco"/>
        <w:numPr>
          <w:ilvl w:val="0"/>
          <w:numId w:val="1"/>
        </w:numPr>
        <w:jc w:val="both"/>
      </w:pPr>
      <w:r>
        <w:t>Mancato rinnovo di contratti a termine o di lavoro atipici;</w:t>
      </w:r>
    </w:p>
    <w:p w:rsidR="000C1767" w:rsidRDefault="000C1767" w:rsidP="000C1767">
      <w:pPr>
        <w:pStyle w:val="Paragrafoelenco"/>
        <w:numPr>
          <w:ilvl w:val="0"/>
          <w:numId w:val="1"/>
        </w:numPr>
        <w:jc w:val="both"/>
      </w:pPr>
      <w:r>
        <w:t>Malattia grave, infortunio o decesso di un componente del nucleo familiare che ha comportato o la riduzione del reddito complessivo del nucleo medesimo o la necessità dell’impiego di parte notevole del reddito per fronteggiare le spese mediche e assistenziali;</w:t>
      </w:r>
    </w:p>
    <w:p w:rsidR="000C1767" w:rsidRDefault="000C1767" w:rsidP="000C1767">
      <w:pPr>
        <w:pStyle w:val="Paragrafoelenco"/>
        <w:numPr>
          <w:ilvl w:val="0"/>
          <w:numId w:val="1"/>
        </w:numPr>
        <w:jc w:val="both"/>
      </w:pPr>
      <w:r>
        <w:t>Incremento di spese certificate sostenute dal nucleo familiare per l’acquisto di farmaci, per garantire interventi socio-assistenziali o per il pagamento di spese socio-sanitarie o funerarie;</w:t>
      </w:r>
    </w:p>
    <w:p w:rsidR="000C1767" w:rsidRDefault="000C1767" w:rsidP="000C1767">
      <w:pPr>
        <w:pStyle w:val="Paragrafoelenco"/>
        <w:numPr>
          <w:ilvl w:val="0"/>
          <w:numId w:val="1"/>
        </w:numPr>
        <w:jc w:val="both"/>
      </w:pPr>
      <w:r>
        <w:t>Attivazione di servizi a pagamento per l’assistenza al domicilio di persone fragili che non hanno potuto frequentare centri diurni per anziani, disabili o progetti personalizzati domiciliari di cui fruivano;</w:t>
      </w:r>
    </w:p>
    <w:p w:rsidR="000C1767" w:rsidRDefault="000C1767" w:rsidP="000C1767">
      <w:pPr>
        <w:pStyle w:val="Paragrafoelenco"/>
        <w:numPr>
          <w:ilvl w:val="0"/>
          <w:numId w:val="1"/>
        </w:numPr>
        <w:jc w:val="both"/>
      </w:pPr>
      <w:r>
        <w:t>Nuclei che si trovano conti correnti congelati e/o nella non disponibilità temporanea (ad esempio a causa di decesso del coniuge, etc.);</w:t>
      </w:r>
    </w:p>
    <w:p w:rsidR="000C1767" w:rsidRDefault="000C1767" w:rsidP="000C1767">
      <w:pPr>
        <w:pStyle w:val="Paragrafoelenco"/>
        <w:numPr>
          <w:ilvl w:val="0"/>
          <w:numId w:val="1"/>
        </w:numPr>
        <w:jc w:val="both"/>
      </w:pPr>
      <w:r>
        <w:t>situazione di fragilità socio econom</w:t>
      </w:r>
      <w:r w:rsidR="00273E34">
        <w:t>ica (da motivare nella domanda) da sottoporre alla valutazione dell’equipe all’uopo costituita in seno all’ufficio Servizio Sociale Professionale.</w:t>
      </w:r>
    </w:p>
    <w:p w:rsidR="000C1767" w:rsidRDefault="000C1767" w:rsidP="000C1767">
      <w:pPr>
        <w:jc w:val="both"/>
      </w:pPr>
      <w:r>
        <w:t>Le richieste saranno valutate ed evase fino ad esaurimento delle risorse comunque disponibili.</w:t>
      </w:r>
    </w:p>
    <w:p w:rsidR="000C1767" w:rsidRPr="000C1767" w:rsidRDefault="000C1767" w:rsidP="000C1767">
      <w:pPr>
        <w:rPr>
          <w:b/>
        </w:rPr>
      </w:pPr>
      <w:r w:rsidRPr="000C1767">
        <w:rPr>
          <w:b/>
        </w:rPr>
        <w:t>ART. 3 – Requisiti</w:t>
      </w:r>
    </w:p>
    <w:p w:rsidR="000C1767" w:rsidRDefault="000C1767" w:rsidP="000C1767">
      <w:pPr>
        <w:pStyle w:val="Paragrafoelenco"/>
        <w:numPr>
          <w:ilvl w:val="0"/>
          <w:numId w:val="3"/>
        </w:numPr>
        <w:spacing w:after="120" w:line="240" w:lineRule="auto"/>
        <w:jc w:val="both"/>
      </w:pPr>
      <w:r>
        <w:t>Cittadinanza italiana;</w:t>
      </w:r>
    </w:p>
    <w:p w:rsidR="000C1767" w:rsidRDefault="000C1767" w:rsidP="000C1767">
      <w:pPr>
        <w:spacing w:after="120" w:line="240" w:lineRule="auto"/>
        <w:ind w:firstLine="708"/>
        <w:jc w:val="both"/>
      </w:pPr>
      <w:r>
        <w:t>(oppure)</w:t>
      </w:r>
    </w:p>
    <w:p w:rsidR="000C1767" w:rsidRDefault="000C1767" w:rsidP="000C1767">
      <w:pPr>
        <w:spacing w:after="120" w:line="240" w:lineRule="auto"/>
        <w:ind w:firstLine="708"/>
        <w:jc w:val="both"/>
      </w:pPr>
      <w:r>
        <w:t>-</w:t>
      </w:r>
      <w:r>
        <w:tab/>
        <w:t>cittadinanza di uno Stato appartenente all’Unione Europea;</w:t>
      </w:r>
    </w:p>
    <w:p w:rsidR="000C1767" w:rsidRDefault="000C1767" w:rsidP="000C1767">
      <w:pPr>
        <w:spacing w:after="120" w:line="240" w:lineRule="auto"/>
        <w:ind w:firstLine="708"/>
        <w:jc w:val="both"/>
      </w:pPr>
      <w:r>
        <w:t>(oppure)</w:t>
      </w:r>
    </w:p>
    <w:p w:rsidR="000C1767" w:rsidRDefault="000C1767" w:rsidP="000C1767">
      <w:pPr>
        <w:spacing w:after="120" w:line="240" w:lineRule="auto"/>
        <w:ind w:left="1413" w:hanging="705"/>
        <w:jc w:val="both"/>
      </w:pPr>
      <w:r>
        <w:t>-</w:t>
      </w:r>
      <w:r>
        <w:tab/>
        <w:t xml:space="preserve">cittadinanza di uno Stato non appartenente all’Unione Europea per gli stranieri che siano muniti di permesso di soggiorno o carta di soggiorno ai sensi del </w:t>
      </w:r>
      <w:proofErr w:type="spellStart"/>
      <w:r>
        <w:t>D.Lgs.</w:t>
      </w:r>
      <w:proofErr w:type="spellEnd"/>
      <w:r>
        <w:t xml:space="preserve"> n. 286/98 e successive modifiche ed integrazioni;</w:t>
      </w:r>
    </w:p>
    <w:p w:rsidR="00A47DF0" w:rsidRDefault="00A47DF0" w:rsidP="00A47DF0">
      <w:pPr>
        <w:spacing w:after="120" w:line="240" w:lineRule="auto"/>
        <w:ind w:left="1413" w:hanging="705"/>
        <w:jc w:val="both"/>
      </w:pPr>
      <w:r>
        <w:t>(oppure)</w:t>
      </w:r>
    </w:p>
    <w:p w:rsidR="00A47DF0" w:rsidRPr="00A47DF0" w:rsidRDefault="00A47DF0" w:rsidP="00A47DF0">
      <w:pPr>
        <w:pStyle w:val="Paragrafoelenco"/>
        <w:numPr>
          <w:ilvl w:val="0"/>
          <w:numId w:val="23"/>
        </w:numPr>
        <w:spacing w:after="120" w:line="240" w:lineRule="auto"/>
        <w:ind w:hanging="629"/>
        <w:jc w:val="both"/>
      </w:pPr>
      <w:r>
        <w:t>e</w:t>
      </w:r>
      <w:r w:rsidRPr="00A47DF0">
        <w:t>ssere titolare di protezione internazionale (asilo politico, protezione sussidiaria).</w:t>
      </w:r>
    </w:p>
    <w:p w:rsidR="000C1767" w:rsidRDefault="000C1767" w:rsidP="000C1767">
      <w:pPr>
        <w:spacing w:after="120" w:line="240" w:lineRule="auto"/>
        <w:ind w:firstLine="708"/>
        <w:jc w:val="both"/>
      </w:pPr>
      <w:r>
        <w:t>B) Residenza anagrafica nel  Comun</w:t>
      </w:r>
      <w:r w:rsidR="00057257">
        <w:t>e</w:t>
      </w:r>
      <w:r>
        <w:t xml:space="preserve"> di Ozieri;</w:t>
      </w:r>
    </w:p>
    <w:p w:rsidR="000C1767" w:rsidRDefault="000C1767" w:rsidP="000C1767">
      <w:pPr>
        <w:spacing w:after="120" w:line="240" w:lineRule="auto"/>
        <w:ind w:firstLine="708"/>
        <w:jc w:val="both"/>
      </w:pPr>
      <w:r>
        <w:t xml:space="preserve">C) </w:t>
      </w:r>
      <w:r w:rsidR="0024086C">
        <w:t xml:space="preserve">possedere un </w:t>
      </w:r>
      <w:r w:rsidR="0024086C">
        <w:rPr>
          <w:rFonts w:ascii="Calibri" w:hAnsi="Calibri" w:cs="Arial"/>
          <w:bCs/>
        </w:rPr>
        <w:t>c</w:t>
      </w:r>
      <w:r w:rsidR="0024086C" w:rsidRPr="00954E98">
        <w:rPr>
          <w:rFonts w:ascii="Calibri" w:hAnsi="Calibri" w:cs="Arial"/>
          <w:bCs/>
        </w:rPr>
        <w:t xml:space="preserve">ertificato ISEE </w:t>
      </w:r>
      <w:r w:rsidR="0024086C">
        <w:rPr>
          <w:rFonts w:ascii="Calibri" w:hAnsi="Calibri" w:cs="Arial"/>
          <w:bCs/>
        </w:rPr>
        <w:t xml:space="preserve">ordinario o corrente </w:t>
      </w:r>
      <w:r w:rsidR="0024086C" w:rsidRPr="00954E98">
        <w:rPr>
          <w:rFonts w:ascii="Calibri" w:hAnsi="Calibri" w:cs="Arial"/>
          <w:bCs/>
        </w:rPr>
        <w:t xml:space="preserve">(indicatore della situazione economica equivalente, </w:t>
      </w:r>
      <w:r w:rsidR="0024086C" w:rsidRPr="00954E98">
        <w:rPr>
          <w:rFonts w:ascii="Calibri" w:hAnsi="Calibri"/>
        </w:rPr>
        <w:t>ai sensi del D.P.C.M. 5 dicembre 2013 n.159</w:t>
      </w:r>
      <w:r w:rsidR="0024086C" w:rsidRPr="00954E98">
        <w:rPr>
          <w:rFonts w:ascii="Calibri" w:hAnsi="Calibri" w:cs="Arial"/>
          <w:bCs/>
        </w:rPr>
        <w:t>) del nucleo familiare convivente</w:t>
      </w:r>
      <w:r w:rsidR="0024086C">
        <w:rPr>
          <w:rFonts w:ascii="Calibri" w:hAnsi="Calibri" w:cs="Arial"/>
          <w:bCs/>
        </w:rPr>
        <w:t xml:space="preserve"> in corso di validità</w:t>
      </w:r>
      <w:r w:rsidR="0024086C">
        <w:t xml:space="preserve"> </w:t>
      </w:r>
      <w:r>
        <w:t>compreso tra Euro 0,00 e Euro 12.000,00;</w:t>
      </w:r>
    </w:p>
    <w:p w:rsidR="000872F2" w:rsidRPr="008B0D0A" w:rsidRDefault="000C1767" w:rsidP="000872F2">
      <w:pPr>
        <w:spacing w:after="120" w:line="240" w:lineRule="auto"/>
        <w:ind w:firstLine="708"/>
        <w:jc w:val="both"/>
        <w:rPr>
          <w:rFonts w:eastAsia="TimesNewRomanPSMT" w:cstheme="minorHAnsi"/>
          <w:sz w:val="19"/>
          <w:szCs w:val="19"/>
        </w:rPr>
      </w:pPr>
      <w:r>
        <w:t xml:space="preserve">D) </w:t>
      </w:r>
      <w:r w:rsidR="000872F2" w:rsidRPr="000872F2">
        <w:rPr>
          <w:rFonts w:eastAsia="TimesNewRomanPSMT" w:cstheme="minorHAnsi"/>
        </w:rPr>
        <w:t>Di non essere in possesso di un valore del patrimonio mobiliare (depositi, conti correnti, etc.), come definito ai fini ISEE non superiore alla soglia di</w:t>
      </w:r>
      <w:r w:rsidR="000872F2" w:rsidRPr="000872F2">
        <w:rPr>
          <w:rFonts w:eastAsia="TimesNewRomanPSMT" w:cstheme="minorHAnsi"/>
          <w:b/>
        </w:rPr>
        <w:t xml:space="preserve">  8 mila euro</w:t>
      </w:r>
      <w:r w:rsidR="000872F2" w:rsidRPr="000872F2">
        <w:rPr>
          <w:rFonts w:eastAsia="TimesNewRomanPSMT" w:cstheme="minorHAnsi"/>
        </w:rPr>
        <w:t xml:space="preserve"> (accresciuta di euro 2.000,00 per ogni componente il nucleo familiare successivo al primo, fino ad un massimo di euro </w:t>
      </w:r>
      <w:r w:rsidR="000872F2" w:rsidRPr="000872F2">
        <w:rPr>
          <w:rFonts w:eastAsia="TimesNewRomanPSMT" w:cstheme="minorHAnsi"/>
          <w:b/>
        </w:rPr>
        <w:t>12.000,00</w:t>
      </w:r>
      <w:r w:rsidR="000872F2" w:rsidRPr="000872F2">
        <w:rPr>
          <w:rFonts w:eastAsia="TimesNewRomanPSMT" w:cstheme="minorHAnsi"/>
        </w:rPr>
        <w:t xml:space="preserve">, incrementato di ulteriori euro 1.000,00 per ogni figlio successivo al secondo; i predetti massimali sono ulteriormente </w:t>
      </w:r>
      <w:r w:rsidR="000872F2" w:rsidRPr="000872F2">
        <w:rPr>
          <w:rFonts w:eastAsia="TimesNewRomanPSMT" w:cstheme="minorHAnsi"/>
        </w:rPr>
        <w:lastRenderedPageBreak/>
        <w:t>incrementati di euro 5.000,00 per ogni componente con disabilità e di euro 7.500,00 per ogni componente in condizione di disabilità grave o non autosufficienza).</w:t>
      </w:r>
    </w:p>
    <w:p w:rsidR="00AD0FB5" w:rsidRDefault="00AD0FB5" w:rsidP="000C1767">
      <w:pPr>
        <w:spacing w:after="120" w:line="240" w:lineRule="auto"/>
        <w:jc w:val="both"/>
      </w:pPr>
    </w:p>
    <w:p w:rsidR="000C1767" w:rsidRPr="000C1767" w:rsidRDefault="000C1767" w:rsidP="000C1767">
      <w:pPr>
        <w:rPr>
          <w:b/>
        </w:rPr>
      </w:pPr>
      <w:r w:rsidRPr="000C1767">
        <w:rPr>
          <w:b/>
        </w:rPr>
        <w:t>ART. 4 - Modalità di presentazione delle domande</w:t>
      </w:r>
    </w:p>
    <w:p w:rsidR="000C1767" w:rsidRDefault="000C1767" w:rsidP="000C1767">
      <w:pPr>
        <w:jc w:val="both"/>
      </w:pPr>
      <w:r>
        <w:t>Con la presentazione della domanda si richiede la concessione dei buoni alimentari</w:t>
      </w:r>
      <w:r w:rsidR="006C4123">
        <w:t xml:space="preserve"> da utilizzare attraverso il sistema delle card ricaricabili e</w:t>
      </w:r>
      <w:r w:rsidR="009253BC">
        <w:t>/o</w:t>
      </w:r>
      <w:r w:rsidR="006C4123">
        <w:t xml:space="preserve"> </w:t>
      </w:r>
      <w:r>
        <w:t xml:space="preserve"> </w:t>
      </w:r>
      <w:r w:rsidR="006C4123">
        <w:t>un contributo una tantum</w:t>
      </w:r>
      <w:r>
        <w:t xml:space="preserve"> per il pagamento dei canoni di locazione e delle utenze domestiche.</w:t>
      </w:r>
    </w:p>
    <w:p w:rsidR="000C1767" w:rsidRPr="00AD0FB5" w:rsidRDefault="000C1767" w:rsidP="00AD0FB5">
      <w:pPr>
        <w:pStyle w:val="Paragrafoelenco"/>
        <w:numPr>
          <w:ilvl w:val="0"/>
          <w:numId w:val="5"/>
        </w:numPr>
        <w:jc w:val="both"/>
        <w:rPr>
          <w:b/>
        </w:rPr>
      </w:pPr>
      <w:r w:rsidRPr="00AD0FB5">
        <w:rPr>
          <w:b/>
        </w:rPr>
        <w:t xml:space="preserve">RICHIESTA EROGAZIONE </w:t>
      </w:r>
      <w:r w:rsidR="006C4123">
        <w:rPr>
          <w:b/>
        </w:rPr>
        <w:t>CARTE PREPAGATE</w:t>
      </w:r>
    </w:p>
    <w:p w:rsidR="00AD0FB5" w:rsidRPr="00AD0FB5" w:rsidRDefault="00AD0FB5" w:rsidP="00AD0FB5">
      <w:pPr>
        <w:ind w:left="360"/>
        <w:jc w:val="both"/>
        <w:rPr>
          <w:b/>
        </w:rPr>
      </w:pPr>
      <w:r w:rsidRPr="007E5DFF">
        <w:rPr>
          <w:b/>
        </w:rPr>
        <w:t>Criteri di quantificazione del beneficio</w:t>
      </w:r>
    </w:p>
    <w:p w:rsidR="000C1767" w:rsidRDefault="000C1767" w:rsidP="000C1767">
      <w:pPr>
        <w:jc w:val="both"/>
      </w:pPr>
      <w:r>
        <w:t xml:space="preserve">I buoni spesa </w:t>
      </w:r>
      <w:r w:rsidR="00556D7F">
        <w:t>da utilizzare sotto forma di carte prepagate finalizzate al</w:t>
      </w:r>
      <w:r>
        <w:t>l’acquisto di generi alimentari e/o prodotti di prima necessità potranno essere utilizzati presso gli esercizi commerciali aderenti all’iniziativa</w:t>
      </w:r>
      <w:r w:rsidR="006C4123">
        <w:t xml:space="preserve">. </w:t>
      </w:r>
      <w:r>
        <w:t xml:space="preserve">Le fasce di reddito riportate di seguito consentono di individuare l’importo </w:t>
      </w:r>
      <w:r w:rsidR="0024086C">
        <w:t>che verrà caricato nella card</w:t>
      </w:r>
      <w:r>
        <w:t xml:space="preserve"> </w:t>
      </w:r>
      <w:r w:rsidR="0024086C">
        <w:t xml:space="preserve">e </w:t>
      </w:r>
      <w:r>
        <w:t xml:space="preserve"> utilizzabile per l’acquisto di generi alimentari e di prima necessità presso gli esercizi convenzionati:</w:t>
      </w:r>
    </w:p>
    <w:p w:rsidR="000C1767" w:rsidRDefault="00B530D7" w:rsidP="000C1767">
      <w:pPr>
        <w:spacing w:after="0"/>
        <w:jc w:val="center"/>
        <w:rPr>
          <w:b/>
          <w:u w:val="single"/>
        </w:rPr>
      </w:pPr>
      <w:r>
        <w:rPr>
          <w:b/>
          <w:u w:val="single"/>
        </w:rPr>
        <w:t>Fascia</w:t>
      </w:r>
      <w:r w:rsidR="000C1767" w:rsidRPr="00A37EBB">
        <w:rPr>
          <w:b/>
          <w:u w:val="single"/>
        </w:rPr>
        <w:t xml:space="preserve"> 1</w:t>
      </w:r>
    </w:p>
    <w:p w:rsidR="000C1767" w:rsidRDefault="000C1767" w:rsidP="000C1767">
      <w:pPr>
        <w:spacing w:after="0"/>
        <w:ind w:firstLine="708"/>
        <w:jc w:val="center"/>
        <w:rPr>
          <w:b/>
          <w:u w:val="single"/>
        </w:rPr>
      </w:pPr>
      <w:r>
        <w:rPr>
          <w:b/>
          <w:u w:val="single"/>
        </w:rPr>
        <w:t>ISEE EURO 0 - 3.000</w:t>
      </w:r>
    </w:p>
    <w:p w:rsidR="000C1767" w:rsidRPr="00210915" w:rsidRDefault="000C1767" w:rsidP="000C1767">
      <w:pPr>
        <w:spacing w:after="0"/>
        <w:ind w:firstLine="708"/>
        <w:jc w:val="center"/>
        <w:rPr>
          <w:b/>
          <w:sz w:val="12"/>
          <w:u w:val="single"/>
        </w:rPr>
      </w:pPr>
    </w:p>
    <w:tbl>
      <w:tblPr>
        <w:tblStyle w:val="Grigliatabella"/>
        <w:tblW w:w="0" w:type="auto"/>
        <w:jc w:val="center"/>
        <w:tblLook w:val="04A0" w:firstRow="1" w:lastRow="0" w:firstColumn="1" w:lastColumn="0" w:noHBand="0" w:noVBand="1"/>
      </w:tblPr>
      <w:tblGrid>
        <w:gridCol w:w="3446"/>
        <w:gridCol w:w="3002"/>
      </w:tblGrid>
      <w:tr w:rsidR="000C1767" w:rsidRPr="009844F1" w:rsidTr="000C1767">
        <w:trPr>
          <w:jc w:val="center"/>
        </w:trPr>
        <w:tc>
          <w:tcPr>
            <w:tcW w:w="3446" w:type="dxa"/>
            <w:shd w:val="clear" w:color="auto" w:fill="FDE9D9" w:themeFill="accent6" w:themeFillTint="33"/>
          </w:tcPr>
          <w:p w:rsidR="000C1767" w:rsidRPr="009844F1" w:rsidRDefault="000C1767" w:rsidP="000C1767">
            <w:pPr>
              <w:jc w:val="center"/>
              <w:rPr>
                <w:b/>
              </w:rPr>
            </w:pPr>
            <w:r>
              <w:rPr>
                <w:b/>
              </w:rPr>
              <w:t>Numero componenti</w:t>
            </w:r>
            <w:r w:rsidR="004E6BC5">
              <w:rPr>
                <w:b/>
              </w:rPr>
              <w:t xml:space="preserve"> del nucleo</w:t>
            </w:r>
          </w:p>
        </w:tc>
        <w:tc>
          <w:tcPr>
            <w:tcW w:w="3002" w:type="dxa"/>
            <w:shd w:val="clear" w:color="auto" w:fill="FDE9D9" w:themeFill="accent6" w:themeFillTint="33"/>
          </w:tcPr>
          <w:p w:rsidR="000C1767" w:rsidRPr="005747A7" w:rsidRDefault="00AD0FB5" w:rsidP="000C1767">
            <w:pPr>
              <w:jc w:val="center"/>
              <w:rPr>
                <w:b/>
              </w:rPr>
            </w:pPr>
            <w:r>
              <w:rPr>
                <w:b/>
              </w:rPr>
              <w:t xml:space="preserve">Importo carta </w:t>
            </w:r>
          </w:p>
        </w:tc>
      </w:tr>
      <w:tr w:rsidR="000C1767" w:rsidTr="000C1767">
        <w:trPr>
          <w:jc w:val="center"/>
        </w:trPr>
        <w:tc>
          <w:tcPr>
            <w:tcW w:w="3446" w:type="dxa"/>
          </w:tcPr>
          <w:p w:rsidR="000C1767" w:rsidRPr="005747A7" w:rsidRDefault="000C1767" w:rsidP="000C1767">
            <w:pPr>
              <w:jc w:val="center"/>
              <w:rPr>
                <w:b/>
              </w:rPr>
            </w:pPr>
            <w:r w:rsidRPr="005747A7">
              <w:rPr>
                <w:b/>
              </w:rPr>
              <w:t>1</w:t>
            </w:r>
          </w:p>
        </w:tc>
        <w:tc>
          <w:tcPr>
            <w:tcW w:w="3002" w:type="dxa"/>
          </w:tcPr>
          <w:p w:rsidR="000C1767" w:rsidRDefault="000C1767" w:rsidP="000C1767">
            <w:pPr>
              <w:jc w:val="center"/>
              <w:rPr>
                <w:b/>
              </w:rPr>
            </w:pPr>
            <w:r>
              <w:rPr>
                <w:b/>
              </w:rPr>
              <w:t>euro 150</w:t>
            </w:r>
          </w:p>
        </w:tc>
      </w:tr>
      <w:tr w:rsidR="000C1767" w:rsidTr="000C1767">
        <w:trPr>
          <w:jc w:val="center"/>
        </w:trPr>
        <w:tc>
          <w:tcPr>
            <w:tcW w:w="3446" w:type="dxa"/>
          </w:tcPr>
          <w:p w:rsidR="000C1767" w:rsidRPr="005747A7" w:rsidRDefault="000C1767" w:rsidP="000C1767">
            <w:pPr>
              <w:jc w:val="center"/>
              <w:rPr>
                <w:b/>
              </w:rPr>
            </w:pPr>
            <w:r w:rsidRPr="005747A7">
              <w:rPr>
                <w:b/>
              </w:rPr>
              <w:t>2</w:t>
            </w:r>
          </w:p>
        </w:tc>
        <w:tc>
          <w:tcPr>
            <w:tcW w:w="3002" w:type="dxa"/>
          </w:tcPr>
          <w:p w:rsidR="000C1767" w:rsidRDefault="000C1767" w:rsidP="000C1767">
            <w:pPr>
              <w:jc w:val="center"/>
            </w:pPr>
            <w:r w:rsidRPr="00982C14">
              <w:rPr>
                <w:b/>
              </w:rPr>
              <w:t xml:space="preserve">euro </w:t>
            </w:r>
            <w:r>
              <w:rPr>
                <w:b/>
              </w:rPr>
              <w:t>250</w:t>
            </w:r>
          </w:p>
        </w:tc>
      </w:tr>
      <w:tr w:rsidR="000C1767" w:rsidTr="000C1767">
        <w:trPr>
          <w:jc w:val="center"/>
        </w:trPr>
        <w:tc>
          <w:tcPr>
            <w:tcW w:w="3446" w:type="dxa"/>
          </w:tcPr>
          <w:p w:rsidR="000C1767" w:rsidRPr="005747A7" w:rsidRDefault="000C1767" w:rsidP="000C1767">
            <w:pPr>
              <w:jc w:val="center"/>
              <w:rPr>
                <w:b/>
              </w:rPr>
            </w:pPr>
            <w:r>
              <w:rPr>
                <w:b/>
              </w:rPr>
              <w:t>3</w:t>
            </w:r>
          </w:p>
        </w:tc>
        <w:tc>
          <w:tcPr>
            <w:tcW w:w="3002" w:type="dxa"/>
          </w:tcPr>
          <w:p w:rsidR="000C1767" w:rsidRDefault="000C1767" w:rsidP="000C1767">
            <w:pPr>
              <w:jc w:val="center"/>
            </w:pPr>
            <w:r w:rsidRPr="00982C14">
              <w:rPr>
                <w:b/>
              </w:rPr>
              <w:t xml:space="preserve">euro </w:t>
            </w:r>
            <w:r>
              <w:rPr>
                <w:b/>
              </w:rPr>
              <w:t>350</w:t>
            </w:r>
          </w:p>
        </w:tc>
      </w:tr>
      <w:tr w:rsidR="000C1767" w:rsidTr="000C1767">
        <w:trPr>
          <w:jc w:val="center"/>
        </w:trPr>
        <w:tc>
          <w:tcPr>
            <w:tcW w:w="3446" w:type="dxa"/>
          </w:tcPr>
          <w:p w:rsidR="000C1767" w:rsidRPr="005747A7" w:rsidRDefault="000C1767" w:rsidP="000C1767">
            <w:pPr>
              <w:jc w:val="center"/>
              <w:rPr>
                <w:b/>
              </w:rPr>
            </w:pPr>
            <w:r>
              <w:rPr>
                <w:b/>
              </w:rPr>
              <w:t>4 e superiori a 4</w:t>
            </w:r>
          </w:p>
        </w:tc>
        <w:tc>
          <w:tcPr>
            <w:tcW w:w="3002" w:type="dxa"/>
          </w:tcPr>
          <w:p w:rsidR="000C1767" w:rsidRDefault="000C1767" w:rsidP="000C1767">
            <w:pPr>
              <w:jc w:val="center"/>
            </w:pPr>
            <w:r w:rsidRPr="00982C14">
              <w:rPr>
                <w:b/>
              </w:rPr>
              <w:t xml:space="preserve">euro </w:t>
            </w:r>
            <w:r>
              <w:rPr>
                <w:b/>
              </w:rPr>
              <w:t>500</w:t>
            </w:r>
          </w:p>
        </w:tc>
      </w:tr>
    </w:tbl>
    <w:p w:rsidR="000C1767" w:rsidRDefault="000C1767" w:rsidP="000C1767">
      <w:pPr>
        <w:spacing w:after="0"/>
        <w:ind w:firstLine="708"/>
        <w:jc w:val="center"/>
        <w:rPr>
          <w:b/>
          <w:u w:val="single"/>
        </w:rPr>
      </w:pPr>
    </w:p>
    <w:p w:rsidR="000C1767" w:rsidRDefault="00B530D7" w:rsidP="000C1767">
      <w:pPr>
        <w:spacing w:after="0"/>
        <w:jc w:val="center"/>
        <w:rPr>
          <w:b/>
          <w:u w:val="single"/>
        </w:rPr>
      </w:pPr>
      <w:r>
        <w:rPr>
          <w:b/>
          <w:u w:val="single"/>
        </w:rPr>
        <w:t xml:space="preserve">Fascia </w:t>
      </w:r>
      <w:r w:rsidR="000C1767">
        <w:rPr>
          <w:b/>
          <w:u w:val="single"/>
        </w:rPr>
        <w:t>2</w:t>
      </w:r>
    </w:p>
    <w:p w:rsidR="000C1767" w:rsidRDefault="000C1767" w:rsidP="000C1767">
      <w:pPr>
        <w:spacing w:after="0"/>
        <w:ind w:firstLine="708"/>
        <w:jc w:val="center"/>
        <w:rPr>
          <w:b/>
          <w:u w:val="single"/>
        </w:rPr>
      </w:pPr>
      <w:r>
        <w:rPr>
          <w:b/>
          <w:u w:val="single"/>
        </w:rPr>
        <w:t>ISEE EURO 3.001 - 6.000</w:t>
      </w:r>
    </w:p>
    <w:p w:rsidR="000C1767" w:rsidRPr="00210915" w:rsidRDefault="000C1767" w:rsidP="000C1767">
      <w:pPr>
        <w:spacing w:after="0"/>
        <w:ind w:firstLine="708"/>
        <w:jc w:val="center"/>
        <w:rPr>
          <w:b/>
          <w:sz w:val="10"/>
          <w:u w:val="single"/>
        </w:rPr>
      </w:pPr>
    </w:p>
    <w:tbl>
      <w:tblPr>
        <w:tblStyle w:val="Grigliatabella"/>
        <w:tblW w:w="0" w:type="auto"/>
        <w:jc w:val="center"/>
        <w:tblLook w:val="04A0" w:firstRow="1" w:lastRow="0" w:firstColumn="1" w:lastColumn="0" w:noHBand="0" w:noVBand="1"/>
      </w:tblPr>
      <w:tblGrid>
        <w:gridCol w:w="3477"/>
        <w:gridCol w:w="3042"/>
      </w:tblGrid>
      <w:tr w:rsidR="000C1767" w:rsidRPr="009844F1" w:rsidTr="000C1767">
        <w:trPr>
          <w:jc w:val="center"/>
        </w:trPr>
        <w:tc>
          <w:tcPr>
            <w:tcW w:w="3477" w:type="dxa"/>
            <w:shd w:val="clear" w:color="auto" w:fill="FDE9D9" w:themeFill="accent6" w:themeFillTint="33"/>
          </w:tcPr>
          <w:p w:rsidR="000C1767" w:rsidRPr="009844F1" w:rsidRDefault="000C1767" w:rsidP="000C1767">
            <w:pPr>
              <w:jc w:val="center"/>
              <w:rPr>
                <w:b/>
              </w:rPr>
            </w:pPr>
            <w:r>
              <w:rPr>
                <w:b/>
              </w:rPr>
              <w:t>Numero componenti</w:t>
            </w:r>
            <w:r w:rsidR="004E6BC5">
              <w:rPr>
                <w:b/>
              </w:rPr>
              <w:t xml:space="preserve"> del nucleo</w:t>
            </w:r>
          </w:p>
        </w:tc>
        <w:tc>
          <w:tcPr>
            <w:tcW w:w="3042" w:type="dxa"/>
            <w:shd w:val="clear" w:color="auto" w:fill="FDE9D9" w:themeFill="accent6" w:themeFillTint="33"/>
          </w:tcPr>
          <w:p w:rsidR="000C1767" w:rsidRPr="005747A7" w:rsidRDefault="00AD0FB5" w:rsidP="000C1767">
            <w:pPr>
              <w:jc w:val="center"/>
              <w:rPr>
                <w:b/>
              </w:rPr>
            </w:pPr>
            <w:r>
              <w:rPr>
                <w:b/>
              </w:rPr>
              <w:t>Importo carta</w:t>
            </w:r>
          </w:p>
        </w:tc>
      </w:tr>
      <w:tr w:rsidR="000C1767" w:rsidTr="000C1767">
        <w:trPr>
          <w:jc w:val="center"/>
        </w:trPr>
        <w:tc>
          <w:tcPr>
            <w:tcW w:w="3477" w:type="dxa"/>
          </w:tcPr>
          <w:p w:rsidR="000C1767" w:rsidRPr="005747A7" w:rsidRDefault="000C1767" w:rsidP="000C1767">
            <w:pPr>
              <w:jc w:val="center"/>
              <w:rPr>
                <w:b/>
              </w:rPr>
            </w:pPr>
            <w:r w:rsidRPr="005747A7">
              <w:rPr>
                <w:b/>
              </w:rPr>
              <w:t>1</w:t>
            </w:r>
          </w:p>
        </w:tc>
        <w:tc>
          <w:tcPr>
            <w:tcW w:w="3042" w:type="dxa"/>
          </w:tcPr>
          <w:p w:rsidR="000C1767" w:rsidRDefault="000C1767" w:rsidP="000C1767">
            <w:pPr>
              <w:jc w:val="center"/>
            </w:pPr>
            <w:r w:rsidRPr="009740A6">
              <w:rPr>
                <w:b/>
              </w:rPr>
              <w:t xml:space="preserve">euro </w:t>
            </w:r>
            <w:r>
              <w:rPr>
                <w:b/>
              </w:rPr>
              <w:t>130</w:t>
            </w:r>
          </w:p>
        </w:tc>
      </w:tr>
      <w:tr w:rsidR="000C1767" w:rsidTr="000C1767">
        <w:trPr>
          <w:jc w:val="center"/>
        </w:trPr>
        <w:tc>
          <w:tcPr>
            <w:tcW w:w="3477" w:type="dxa"/>
          </w:tcPr>
          <w:p w:rsidR="000C1767" w:rsidRPr="005747A7" w:rsidRDefault="000C1767" w:rsidP="000C1767">
            <w:pPr>
              <w:jc w:val="center"/>
              <w:rPr>
                <w:b/>
              </w:rPr>
            </w:pPr>
            <w:r w:rsidRPr="005747A7">
              <w:rPr>
                <w:b/>
              </w:rPr>
              <w:t>2</w:t>
            </w:r>
          </w:p>
        </w:tc>
        <w:tc>
          <w:tcPr>
            <w:tcW w:w="3042" w:type="dxa"/>
          </w:tcPr>
          <w:p w:rsidR="000C1767" w:rsidRDefault="000C1767" w:rsidP="000C1767">
            <w:pPr>
              <w:jc w:val="center"/>
            </w:pPr>
            <w:r w:rsidRPr="009740A6">
              <w:rPr>
                <w:b/>
              </w:rPr>
              <w:t xml:space="preserve">euro </w:t>
            </w:r>
            <w:r>
              <w:rPr>
                <w:b/>
              </w:rPr>
              <w:t>230</w:t>
            </w:r>
          </w:p>
        </w:tc>
      </w:tr>
      <w:tr w:rsidR="000C1767" w:rsidTr="000C1767">
        <w:trPr>
          <w:jc w:val="center"/>
        </w:trPr>
        <w:tc>
          <w:tcPr>
            <w:tcW w:w="3477" w:type="dxa"/>
          </w:tcPr>
          <w:p w:rsidR="000C1767" w:rsidRPr="005747A7" w:rsidRDefault="000C1767" w:rsidP="000C1767">
            <w:pPr>
              <w:jc w:val="center"/>
              <w:rPr>
                <w:b/>
              </w:rPr>
            </w:pPr>
            <w:r>
              <w:rPr>
                <w:b/>
              </w:rPr>
              <w:t>3</w:t>
            </w:r>
          </w:p>
        </w:tc>
        <w:tc>
          <w:tcPr>
            <w:tcW w:w="3042" w:type="dxa"/>
          </w:tcPr>
          <w:p w:rsidR="000C1767" w:rsidRDefault="000C1767" w:rsidP="000C1767">
            <w:pPr>
              <w:jc w:val="center"/>
            </w:pPr>
            <w:r w:rsidRPr="009740A6">
              <w:rPr>
                <w:b/>
              </w:rPr>
              <w:t xml:space="preserve">euro </w:t>
            </w:r>
            <w:r>
              <w:rPr>
                <w:b/>
              </w:rPr>
              <w:t>330</w:t>
            </w:r>
          </w:p>
        </w:tc>
      </w:tr>
      <w:tr w:rsidR="000C1767" w:rsidTr="000C1767">
        <w:trPr>
          <w:jc w:val="center"/>
        </w:trPr>
        <w:tc>
          <w:tcPr>
            <w:tcW w:w="3477" w:type="dxa"/>
          </w:tcPr>
          <w:p w:rsidR="000C1767" w:rsidRPr="005747A7" w:rsidRDefault="000C1767" w:rsidP="000C1767">
            <w:pPr>
              <w:jc w:val="center"/>
              <w:rPr>
                <w:b/>
              </w:rPr>
            </w:pPr>
            <w:r>
              <w:rPr>
                <w:b/>
              </w:rPr>
              <w:t>4 e superiori a 4</w:t>
            </w:r>
          </w:p>
        </w:tc>
        <w:tc>
          <w:tcPr>
            <w:tcW w:w="3042" w:type="dxa"/>
          </w:tcPr>
          <w:p w:rsidR="000C1767" w:rsidRDefault="000C1767" w:rsidP="000C1767">
            <w:pPr>
              <w:jc w:val="center"/>
            </w:pPr>
            <w:r w:rsidRPr="009740A6">
              <w:rPr>
                <w:b/>
              </w:rPr>
              <w:t xml:space="preserve">euro </w:t>
            </w:r>
            <w:r>
              <w:rPr>
                <w:b/>
              </w:rPr>
              <w:t>450</w:t>
            </w:r>
          </w:p>
        </w:tc>
      </w:tr>
    </w:tbl>
    <w:p w:rsidR="000C1767" w:rsidRDefault="000C1767" w:rsidP="000C1767">
      <w:pPr>
        <w:spacing w:after="0"/>
        <w:jc w:val="center"/>
        <w:rPr>
          <w:b/>
          <w:u w:val="single"/>
        </w:rPr>
      </w:pPr>
    </w:p>
    <w:p w:rsidR="000C1767" w:rsidRDefault="00B530D7" w:rsidP="000C1767">
      <w:pPr>
        <w:spacing w:after="0"/>
        <w:jc w:val="center"/>
        <w:rPr>
          <w:b/>
          <w:u w:val="single"/>
        </w:rPr>
      </w:pPr>
      <w:r>
        <w:rPr>
          <w:b/>
          <w:u w:val="single"/>
        </w:rPr>
        <w:t xml:space="preserve">Fascia </w:t>
      </w:r>
      <w:r w:rsidR="000C1767">
        <w:rPr>
          <w:b/>
          <w:u w:val="single"/>
        </w:rPr>
        <w:t>3</w:t>
      </w:r>
    </w:p>
    <w:p w:rsidR="000C1767" w:rsidRDefault="000C1767" w:rsidP="000C1767">
      <w:pPr>
        <w:spacing w:after="0"/>
        <w:ind w:firstLine="708"/>
        <w:jc w:val="center"/>
        <w:rPr>
          <w:b/>
          <w:u w:val="single"/>
        </w:rPr>
      </w:pPr>
      <w:r>
        <w:rPr>
          <w:b/>
          <w:u w:val="single"/>
        </w:rPr>
        <w:t>ISEE EURO 6.001 - 9.360</w:t>
      </w:r>
    </w:p>
    <w:p w:rsidR="000C1767" w:rsidRPr="00C439E5" w:rsidRDefault="000C1767" w:rsidP="000C1767">
      <w:pPr>
        <w:spacing w:after="0"/>
        <w:ind w:firstLine="708"/>
        <w:jc w:val="center"/>
        <w:rPr>
          <w:b/>
          <w:sz w:val="18"/>
          <w:u w:val="single"/>
        </w:rPr>
      </w:pPr>
    </w:p>
    <w:tbl>
      <w:tblPr>
        <w:tblStyle w:val="Grigliatabella"/>
        <w:tblW w:w="6519" w:type="dxa"/>
        <w:jc w:val="center"/>
        <w:tblLook w:val="04A0" w:firstRow="1" w:lastRow="0" w:firstColumn="1" w:lastColumn="0" w:noHBand="0" w:noVBand="1"/>
      </w:tblPr>
      <w:tblGrid>
        <w:gridCol w:w="3477"/>
        <w:gridCol w:w="3042"/>
      </w:tblGrid>
      <w:tr w:rsidR="000C1767" w:rsidRPr="009844F1" w:rsidTr="000C1767">
        <w:trPr>
          <w:jc w:val="center"/>
        </w:trPr>
        <w:tc>
          <w:tcPr>
            <w:tcW w:w="3477" w:type="dxa"/>
            <w:shd w:val="clear" w:color="auto" w:fill="FDE9D9" w:themeFill="accent6" w:themeFillTint="33"/>
          </w:tcPr>
          <w:p w:rsidR="000C1767" w:rsidRPr="009844F1" w:rsidRDefault="000C1767" w:rsidP="000C1767">
            <w:pPr>
              <w:jc w:val="center"/>
              <w:rPr>
                <w:b/>
              </w:rPr>
            </w:pPr>
            <w:r>
              <w:rPr>
                <w:b/>
              </w:rPr>
              <w:t>Numero componenti</w:t>
            </w:r>
            <w:r w:rsidR="004E6BC5">
              <w:rPr>
                <w:b/>
              </w:rPr>
              <w:t xml:space="preserve"> del nucleo</w:t>
            </w:r>
          </w:p>
        </w:tc>
        <w:tc>
          <w:tcPr>
            <w:tcW w:w="3042" w:type="dxa"/>
            <w:shd w:val="clear" w:color="auto" w:fill="FDE9D9" w:themeFill="accent6" w:themeFillTint="33"/>
          </w:tcPr>
          <w:p w:rsidR="000C1767" w:rsidRPr="005747A7" w:rsidRDefault="00AD0FB5" w:rsidP="000C1767">
            <w:pPr>
              <w:jc w:val="center"/>
              <w:rPr>
                <w:b/>
              </w:rPr>
            </w:pPr>
            <w:r>
              <w:rPr>
                <w:b/>
              </w:rPr>
              <w:t>Importo carta</w:t>
            </w:r>
          </w:p>
        </w:tc>
      </w:tr>
      <w:tr w:rsidR="000C1767" w:rsidTr="000C1767">
        <w:trPr>
          <w:jc w:val="center"/>
        </w:trPr>
        <w:tc>
          <w:tcPr>
            <w:tcW w:w="3477" w:type="dxa"/>
          </w:tcPr>
          <w:p w:rsidR="000C1767" w:rsidRPr="005747A7" w:rsidRDefault="000C1767" w:rsidP="000C1767">
            <w:pPr>
              <w:jc w:val="center"/>
              <w:rPr>
                <w:b/>
              </w:rPr>
            </w:pPr>
            <w:r w:rsidRPr="005747A7">
              <w:rPr>
                <w:b/>
              </w:rPr>
              <w:t>1</w:t>
            </w:r>
          </w:p>
        </w:tc>
        <w:tc>
          <w:tcPr>
            <w:tcW w:w="3042" w:type="dxa"/>
          </w:tcPr>
          <w:p w:rsidR="000C1767" w:rsidRDefault="000C1767" w:rsidP="000C1767">
            <w:pPr>
              <w:jc w:val="center"/>
            </w:pPr>
            <w:r w:rsidRPr="009740A6">
              <w:rPr>
                <w:b/>
              </w:rPr>
              <w:t xml:space="preserve">euro </w:t>
            </w:r>
            <w:r>
              <w:rPr>
                <w:b/>
              </w:rPr>
              <w:t>100</w:t>
            </w:r>
          </w:p>
        </w:tc>
      </w:tr>
      <w:tr w:rsidR="000C1767" w:rsidTr="000C1767">
        <w:trPr>
          <w:jc w:val="center"/>
        </w:trPr>
        <w:tc>
          <w:tcPr>
            <w:tcW w:w="3477" w:type="dxa"/>
          </w:tcPr>
          <w:p w:rsidR="000C1767" w:rsidRPr="005747A7" w:rsidRDefault="000C1767" w:rsidP="000C1767">
            <w:pPr>
              <w:jc w:val="center"/>
              <w:rPr>
                <w:b/>
              </w:rPr>
            </w:pPr>
            <w:r w:rsidRPr="005747A7">
              <w:rPr>
                <w:b/>
              </w:rPr>
              <w:t>2</w:t>
            </w:r>
          </w:p>
        </w:tc>
        <w:tc>
          <w:tcPr>
            <w:tcW w:w="3042" w:type="dxa"/>
          </w:tcPr>
          <w:p w:rsidR="000C1767" w:rsidRDefault="000C1767" w:rsidP="000C1767">
            <w:pPr>
              <w:jc w:val="center"/>
            </w:pPr>
            <w:r w:rsidRPr="009740A6">
              <w:rPr>
                <w:b/>
              </w:rPr>
              <w:t xml:space="preserve">euro </w:t>
            </w:r>
            <w:r>
              <w:rPr>
                <w:b/>
              </w:rPr>
              <w:t>200</w:t>
            </w:r>
          </w:p>
        </w:tc>
      </w:tr>
      <w:tr w:rsidR="000C1767" w:rsidTr="000C1767">
        <w:trPr>
          <w:jc w:val="center"/>
        </w:trPr>
        <w:tc>
          <w:tcPr>
            <w:tcW w:w="3477" w:type="dxa"/>
          </w:tcPr>
          <w:p w:rsidR="000C1767" w:rsidRPr="005747A7" w:rsidRDefault="000C1767" w:rsidP="000C1767">
            <w:pPr>
              <w:jc w:val="center"/>
              <w:rPr>
                <w:b/>
              </w:rPr>
            </w:pPr>
            <w:r>
              <w:rPr>
                <w:b/>
              </w:rPr>
              <w:t>3</w:t>
            </w:r>
          </w:p>
        </w:tc>
        <w:tc>
          <w:tcPr>
            <w:tcW w:w="3042" w:type="dxa"/>
          </w:tcPr>
          <w:p w:rsidR="000C1767" w:rsidRDefault="000C1767" w:rsidP="000C1767">
            <w:pPr>
              <w:jc w:val="center"/>
            </w:pPr>
            <w:r w:rsidRPr="009740A6">
              <w:rPr>
                <w:b/>
              </w:rPr>
              <w:t xml:space="preserve">euro </w:t>
            </w:r>
            <w:r>
              <w:rPr>
                <w:b/>
              </w:rPr>
              <w:t>300</w:t>
            </w:r>
          </w:p>
        </w:tc>
      </w:tr>
      <w:tr w:rsidR="000C1767" w:rsidTr="000C1767">
        <w:trPr>
          <w:jc w:val="center"/>
        </w:trPr>
        <w:tc>
          <w:tcPr>
            <w:tcW w:w="3477" w:type="dxa"/>
          </w:tcPr>
          <w:p w:rsidR="000C1767" w:rsidRPr="005747A7" w:rsidRDefault="000C1767" w:rsidP="000C1767">
            <w:pPr>
              <w:jc w:val="center"/>
              <w:rPr>
                <w:b/>
              </w:rPr>
            </w:pPr>
            <w:r>
              <w:rPr>
                <w:b/>
              </w:rPr>
              <w:t>4 e superiori a 4</w:t>
            </w:r>
          </w:p>
        </w:tc>
        <w:tc>
          <w:tcPr>
            <w:tcW w:w="3042" w:type="dxa"/>
          </w:tcPr>
          <w:p w:rsidR="000C1767" w:rsidRDefault="000C1767" w:rsidP="000C1767">
            <w:pPr>
              <w:jc w:val="center"/>
            </w:pPr>
            <w:r w:rsidRPr="009740A6">
              <w:rPr>
                <w:b/>
              </w:rPr>
              <w:t xml:space="preserve">euro </w:t>
            </w:r>
            <w:r>
              <w:rPr>
                <w:b/>
              </w:rPr>
              <w:t>400</w:t>
            </w:r>
          </w:p>
        </w:tc>
      </w:tr>
    </w:tbl>
    <w:p w:rsidR="000C1767" w:rsidRDefault="000C1767" w:rsidP="000C1767">
      <w:pPr>
        <w:spacing w:after="0"/>
        <w:jc w:val="center"/>
        <w:rPr>
          <w:b/>
          <w:u w:val="single"/>
        </w:rPr>
      </w:pPr>
    </w:p>
    <w:p w:rsidR="000C1767" w:rsidRDefault="00B530D7" w:rsidP="000C1767">
      <w:pPr>
        <w:spacing w:after="0"/>
        <w:jc w:val="center"/>
        <w:rPr>
          <w:b/>
          <w:u w:val="single"/>
        </w:rPr>
      </w:pPr>
      <w:r>
        <w:rPr>
          <w:b/>
          <w:u w:val="single"/>
        </w:rPr>
        <w:t>Fascia</w:t>
      </w:r>
      <w:r w:rsidR="000C1767">
        <w:rPr>
          <w:b/>
          <w:u w:val="single"/>
        </w:rPr>
        <w:t xml:space="preserve"> 4</w:t>
      </w:r>
    </w:p>
    <w:p w:rsidR="000C1767" w:rsidRDefault="000C1767" w:rsidP="000C1767">
      <w:pPr>
        <w:spacing w:after="0"/>
        <w:ind w:firstLine="708"/>
        <w:jc w:val="center"/>
        <w:rPr>
          <w:b/>
          <w:u w:val="single"/>
        </w:rPr>
      </w:pPr>
      <w:r>
        <w:rPr>
          <w:b/>
          <w:u w:val="single"/>
        </w:rPr>
        <w:t>ISEE EURO 9.361 FINO A 12.000</w:t>
      </w:r>
    </w:p>
    <w:p w:rsidR="000C1767" w:rsidRPr="00C439E5" w:rsidRDefault="000C1767" w:rsidP="000C1767">
      <w:pPr>
        <w:spacing w:after="0"/>
        <w:ind w:firstLine="708"/>
        <w:jc w:val="center"/>
        <w:rPr>
          <w:b/>
          <w:sz w:val="18"/>
          <w:u w:val="single"/>
        </w:rPr>
      </w:pPr>
    </w:p>
    <w:tbl>
      <w:tblPr>
        <w:tblStyle w:val="Grigliatabella"/>
        <w:tblW w:w="6519" w:type="dxa"/>
        <w:jc w:val="center"/>
        <w:tblLook w:val="04A0" w:firstRow="1" w:lastRow="0" w:firstColumn="1" w:lastColumn="0" w:noHBand="0" w:noVBand="1"/>
      </w:tblPr>
      <w:tblGrid>
        <w:gridCol w:w="3477"/>
        <w:gridCol w:w="3042"/>
      </w:tblGrid>
      <w:tr w:rsidR="000C1767" w:rsidRPr="009844F1" w:rsidTr="000C1767">
        <w:trPr>
          <w:jc w:val="center"/>
        </w:trPr>
        <w:tc>
          <w:tcPr>
            <w:tcW w:w="3477" w:type="dxa"/>
            <w:shd w:val="clear" w:color="auto" w:fill="FDE9D9" w:themeFill="accent6" w:themeFillTint="33"/>
          </w:tcPr>
          <w:p w:rsidR="000C1767" w:rsidRPr="009844F1" w:rsidRDefault="000C1767" w:rsidP="000C1767">
            <w:pPr>
              <w:jc w:val="center"/>
              <w:rPr>
                <w:b/>
              </w:rPr>
            </w:pPr>
            <w:r>
              <w:rPr>
                <w:b/>
              </w:rPr>
              <w:t>Numero componenti</w:t>
            </w:r>
            <w:r w:rsidR="004E6BC5">
              <w:rPr>
                <w:b/>
              </w:rPr>
              <w:t xml:space="preserve"> del nucleo</w:t>
            </w:r>
          </w:p>
        </w:tc>
        <w:tc>
          <w:tcPr>
            <w:tcW w:w="3042" w:type="dxa"/>
            <w:shd w:val="clear" w:color="auto" w:fill="FDE9D9" w:themeFill="accent6" w:themeFillTint="33"/>
          </w:tcPr>
          <w:p w:rsidR="000C1767" w:rsidRPr="005747A7" w:rsidRDefault="00AD0FB5" w:rsidP="000C1767">
            <w:pPr>
              <w:jc w:val="center"/>
              <w:rPr>
                <w:b/>
              </w:rPr>
            </w:pPr>
            <w:r>
              <w:rPr>
                <w:b/>
              </w:rPr>
              <w:t>Importo carta</w:t>
            </w:r>
          </w:p>
        </w:tc>
      </w:tr>
      <w:tr w:rsidR="000C1767" w:rsidTr="000C1767">
        <w:trPr>
          <w:jc w:val="center"/>
        </w:trPr>
        <w:tc>
          <w:tcPr>
            <w:tcW w:w="3477" w:type="dxa"/>
          </w:tcPr>
          <w:p w:rsidR="000C1767" w:rsidRPr="005747A7" w:rsidRDefault="000C1767" w:rsidP="000C1767">
            <w:pPr>
              <w:jc w:val="center"/>
              <w:rPr>
                <w:b/>
              </w:rPr>
            </w:pPr>
            <w:r w:rsidRPr="005747A7">
              <w:rPr>
                <w:b/>
              </w:rPr>
              <w:t>1</w:t>
            </w:r>
          </w:p>
        </w:tc>
        <w:tc>
          <w:tcPr>
            <w:tcW w:w="3042" w:type="dxa"/>
          </w:tcPr>
          <w:p w:rsidR="000C1767" w:rsidRDefault="000C1767" w:rsidP="000C1767">
            <w:pPr>
              <w:jc w:val="center"/>
            </w:pPr>
            <w:r w:rsidRPr="009740A6">
              <w:rPr>
                <w:b/>
              </w:rPr>
              <w:t xml:space="preserve">euro </w:t>
            </w:r>
            <w:r>
              <w:rPr>
                <w:b/>
              </w:rPr>
              <w:t>90</w:t>
            </w:r>
          </w:p>
        </w:tc>
      </w:tr>
      <w:tr w:rsidR="000C1767" w:rsidTr="000C1767">
        <w:trPr>
          <w:jc w:val="center"/>
        </w:trPr>
        <w:tc>
          <w:tcPr>
            <w:tcW w:w="3477" w:type="dxa"/>
          </w:tcPr>
          <w:p w:rsidR="000C1767" w:rsidRPr="005747A7" w:rsidRDefault="000C1767" w:rsidP="000C1767">
            <w:pPr>
              <w:jc w:val="center"/>
              <w:rPr>
                <w:b/>
              </w:rPr>
            </w:pPr>
            <w:r w:rsidRPr="005747A7">
              <w:rPr>
                <w:b/>
              </w:rPr>
              <w:lastRenderedPageBreak/>
              <w:t>2</w:t>
            </w:r>
          </w:p>
        </w:tc>
        <w:tc>
          <w:tcPr>
            <w:tcW w:w="3042" w:type="dxa"/>
          </w:tcPr>
          <w:p w:rsidR="000C1767" w:rsidRDefault="000C1767" w:rsidP="000C1767">
            <w:pPr>
              <w:jc w:val="center"/>
            </w:pPr>
            <w:r w:rsidRPr="009740A6">
              <w:rPr>
                <w:b/>
              </w:rPr>
              <w:t xml:space="preserve">euro </w:t>
            </w:r>
            <w:r>
              <w:rPr>
                <w:b/>
              </w:rPr>
              <w:t>165</w:t>
            </w:r>
          </w:p>
        </w:tc>
      </w:tr>
      <w:tr w:rsidR="000C1767" w:rsidTr="000C1767">
        <w:trPr>
          <w:jc w:val="center"/>
        </w:trPr>
        <w:tc>
          <w:tcPr>
            <w:tcW w:w="3477" w:type="dxa"/>
          </w:tcPr>
          <w:p w:rsidR="000C1767" w:rsidRPr="005747A7" w:rsidRDefault="000C1767" w:rsidP="000C1767">
            <w:pPr>
              <w:jc w:val="center"/>
              <w:rPr>
                <w:b/>
              </w:rPr>
            </w:pPr>
            <w:r>
              <w:rPr>
                <w:b/>
              </w:rPr>
              <w:t>3</w:t>
            </w:r>
          </w:p>
        </w:tc>
        <w:tc>
          <w:tcPr>
            <w:tcW w:w="3042" w:type="dxa"/>
          </w:tcPr>
          <w:p w:rsidR="000C1767" w:rsidRDefault="000C1767" w:rsidP="000C1767">
            <w:pPr>
              <w:jc w:val="center"/>
            </w:pPr>
            <w:r w:rsidRPr="009740A6">
              <w:rPr>
                <w:b/>
              </w:rPr>
              <w:t xml:space="preserve">euro </w:t>
            </w:r>
            <w:r>
              <w:rPr>
                <w:b/>
              </w:rPr>
              <w:t>240</w:t>
            </w:r>
          </w:p>
        </w:tc>
      </w:tr>
      <w:tr w:rsidR="000C1767" w:rsidTr="000C1767">
        <w:trPr>
          <w:jc w:val="center"/>
        </w:trPr>
        <w:tc>
          <w:tcPr>
            <w:tcW w:w="3477" w:type="dxa"/>
          </w:tcPr>
          <w:p w:rsidR="000C1767" w:rsidRPr="005747A7" w:rsidRDefault="000C1767" w:rsidP="000C1767">
            <w:pPr>
              <w:jc w:val="center"/>
              <w:rPr>
                <w:b/>
              </w:rPr>
            </w:pPr>
            <w:r>
              <w:rPr>
                <w:b/>
              </w:rPr>
              <w:t>4 e superiori a 4</w:t>
            </w:r>
          </w:p>
        </w:tc>
        <w:tc>
          <w:tcPr>
            <w:tcW w:w="3042" w:type="dxa"/>
          </w:tcPr>
          <w:p w:rsidR="000C1767" w:rsidRDefault="000C1767" w:rsidP="000C1767">
            <w:pPr>
              <w:jc w:val="center"/>
            </w:pPr>
            <w:r w:rsidRPr="009740A6">
              <w:rPr>
                <w:b/>
              </w:rPr>
              <w:t xml:space="preserve">euro </w:t>
            </w:r>
            <w:r>
              <w:rPr>
                <w:b/>
              </w:rPr>
              <w:t>320</w:t>
            </w:r>
          </w:p>
        </w:tc>
      </w:tr>
    </w:tbl>
    <w:p w:rsidR="000C1767" w:rsidRDefault="000C1767" w:rsidP="000C1767">
      <w:pPr>
        <w:spacing w:after="0"/>
        <w:jc w:val="center"/>
        <w:rPr>
          <w:b/>
          <w:u w:val="single"/>
        </w:rPr>
      </w:pPr>
    </w:p>
    <w:p w:rsidR="000C1767" w:rsidRDefault="000C1767" w:rsidP="000C1767">
      <w:r>
        <w:t xml:space="preserve">Ogni nucleo familiare può presentare una sola istanza. </w:t>
      </w:r>
    </w:p>
    <w:p w:rsidR="000C1767" w:rsidRDefault="000C1767" w:rsidP="000C1767">
      <w:pPr>
        <w:jc w:val="both"/>
      </w:pPr>
      <w:r>
        <w:t>Il Comune di Ozieri condurrà verifiche sulla veridicità delle istanze ricevute. Le false dichiarazioni, eventualmente rese, costituiscono nei congrui casi illecito penale e fanno perdere al nucleo familiare destinatario ogni diritto in relazione al presente Avviso, con obbligo di restituzione delle somme percepite.</w:t>
      </w:r>
    </w:p>
    <w:p w:rsidR="000C1767" w:rsidRDefault="000C1767" w:rsidP="000C1767">
      <w:pPr>
        <w:jc w:val="both"/>
      </w:pPr>
      <w:r>
        <w:t xml:space="preserve">Il progetto “3° AVVISO PUBBLICO - MISURE URGENTI DI SOLIDARIETA’ ALIMENTARE COVID-19” prevede l’assegnazione di carte prepagate, per l’acquisto di generi alimentari e beni di prima necessità che saranno rilasciati dall’Ufficio di Servizio Sociale del Comune, a favore di cittadini residenti nel comune di Ozieri che si trovino in situazione di grave disagio economico. </w:t>
      </w:r>
      <w:r w:rsidR="00AD0FB5">
        <w:t>Le carte prepagate</w:t>
      </w:r>
      <w:r>
        <w:t xml:space="preserve"> rappresentano i titoli che danno diritto all’acquisto dei seguenti generi alimentari e prodotti di prima necessità:</w:t>
      </w:r>
    </w:p>
    <w:p w:rsidR="000C1767" w:rsidRDefault="000C1767" w:rsidP="003F5E87">
      <w:pPr>
        <w:pStyle w:val="Paragrafoelenco"/>
        <w:numPr>
          <w:ilvl w:val="0"/>
          <w:numId w:val="17"/>
        </w:numPr>
        <w:spacing w:after="120" w:line="240" w:lineRule="auto"/>
        <w:jc w:val="both"/>
      </w:pPr>
      <w:r>
        <w:t>prodotti da forno;</w:t>
      </w:r>
    </w:p>
    <w:p w:rsidR="000C1767" w:rsidRDefault="000C1767" w:rsidP="003F5E87">
      <w:pPr>
        <w:pStyle w:val="Paragrafoelenco"/>
        <w:numPr>
          <w:ilvl w:val="0"/>
          <w:numId w:val="17"/>
        </w:numPr>
        <w:spacing w:after="120" w:line="240" w:lineRule="auto"/>
        <w:jc w:val="both"/>
      </w:pPr>
      <w:r>
        <w:t>pasta;</w:t>
      </w:r>
    </w:p>
    <w:p w:rsidR="000C1767" w:rsidRDefault="000C1767" w:rsidP="003F5E87">
      <w:pPr>
        <w:pStyle w:val="Paragrafoelenco"/>
        <w:numPr>
          <w:ilvl w:val="0"/>
          <w:numId w:val="17"/>
        </w:numPr>
        <w:spacing w:after="120" w:line="240" w:lineRule="auto"/>
        <w:jc w:val="both"/>
      </w:pPr>
      <w:r>
        <w:t>riso;</w:t>
      </w:r>
    </w:p>
    <w:p w:rsidR="000C1767" w:rsidRDefault="000C1767" w:rsidP="003F5E87">
      <w:pPr>
        <w:pStyle w:val="Paragrafoelenco"/>
        <w:numPr>
          <w:ilvl w:val="0"/>
          <w:numId w:val="17"/>
        </w:numPr>
        <w:spacing w:after="120" w:line="240" w:lineRule="auto"/>
        <w:jc w:val="both"/>
      </w:pPr>
      <w:r>
        <w:t>latte e derivati;</w:t>
      </w:r>
    </w:p>
    <w:p w:rsidR="000C1767" w:rsidRDefault="000C1767" w:rsidP="003F5E87">
      <w:pPr>
        <w:pStyle w:val="Paragrafoelenco"/>
        <w:numPr>
          <w:ilvl w:val="0"/>
          <w:numId w:val="17"/>
        </w:numPr>
        <w:spacing w:after="120" w:line="240" w:lineRule="auto"/>
        <w:jc w:val="both"/>
      </w:pPr>
      <w:r>
        <w:t>olio;</w:t>
      </w:r>
    </w:p>
    <w:p w:rsidR="000C1767" w:rsidRDefault="000C1767" w:rsidP="003F5E87">
      <w:pPr>
        <w:pStyle w:val="Paragrafoelenco"/>
        <w:numPr>
          <w:ilvl w:val="0"/>
          <w:numId w:val="17"/>
        </w:numPr>
        <w:spacing w:after="120" w:line="240" w:lineRule="auto"/>
        <w:jc w:val="both"/>
      </w:pPr>
      <w:r>
        <w:t>frutta e verdura;</w:t>
      </w:r>
    </w:p>
    <w:p w:rsidR="000C1767" w:rsidRDefault="000C1767" w:rsidP="003F5E87">
      <w:pPr>
        <w:pStyle w:val="Paragrafoelenco"/>
        <w:numPr>
          <w:ilvl w:val="0"/>
          <w:numId w:val="17"/>
        </w:numPr>
        <w:spacing w:after="120" w:line="240" w:lineRule="auto"/>
        <w:jc w:val="both"/>
      </w:pPr>
      <w:r>
        <w:t xml:space="preserve">prodotti in scatola (legumi, tonno, carne </w:t>
      </w:r>
      <w:proofErr w:type="spellStart"/>
      <w:r>
        <w:t>ecc</w:t>
      </w:r>
      <w:proofErr w:type="spellEnd"/>
      <w:r>
        <w:t>)</w:t>
      </w:r>
    </w:p>
    <w:p w:rsidR="000C1767" w:rsidRDefault="000C1767" w:rsidP="003F5E87">
      <w:pPr>
        <w:pStyle w:val="Paragrafoelenco"/>
        <w:numPr>
          <w:ilvl w:val="0"/>
          <w:numId w:val="17"/>
        </w:numPr>
        <w:spacing w:after="120" w:line="240" w:lineRule="auto"/>
        <w:jc w:val="both"/>
      </w:pPr>
      <w:r>
        <w:t>passata e polpa di pomodoro;</w:t>
      </w:r>
    </w:p>
    <w:p w:rsidR="000C1767" w:rsidRDefault="000C1767" w:rsidP="003F5E87">
      <w:pPr>
        <w:pStyle w:val="Paragrafoelenco"/>
        <w:numPr>
          <w:ilvl w:val="0"/>
          <w:numId w:val="17"/>
        </w:numPr>
        <w:spacing w:after="120" w:line="240" w:lineRule="auto"/>
        <w:jc w:val="both"/>
      </w:pPr>
      <w:r>
        <w:t>insaccati;</w:t>
      </w:r>
    </w:p>
    <w:p w:rsidR="000C1767" w:rsidRDefault="000C1767" w:rsidP="003F5E87">
      <w:pPr>
        <w:pStyle w:val="Paragrafoelenco"/>
        <w:numPr>
          <w:ilvl w:val="0"/>
          <w:numId w:val="17"/>
        </w:numPr>
        <w:spacing w:after="120" w:line="240" w:lineRule="auto"/>
        <w:jc w:val="both"/>
      </w:pPr>
      <w:r>
        <w:t>zucchero, sale, caffè, the;</w:t>
      </w:r>
    </w:p>
    <w:p w:rsidR="000C1767" w:rsidRDefault="000C1767" w:rsidP="003F5E87">
      <w:pPr>
        <w:pStyle w:val="Paragrafoelenco"/>
        <w:numPr>
          <w:ilvl w:val="0"/>
          <w:numId w:val="17"/>
        </w:numPr>
        <w:spacing w:after="120" w:line="240" w:lineRule="auto"/>
        <w:jc w:val="both"/>
      </w:pPr>
      <w:r>
        <w:t>carne e pesce;</w:t>
      </w:r>
    </w:p>
    <w:p w:rsidR="000C1767" w:rsidRDefault="000C1767" w:rsidP="003F5E87">
      <w:pPr>
        <w:pStyle w:val="Paragrafoelenco"/>
        <w:numPr>
          <w:ilvl w:val="0"/>
          <w:numId w:val="17"/>
        </w:numPr>
        <w:spacing w:after="120" w:line="240" w:lineRule="auto"/>
        <w:jc w:val="both"/>
      </w:pPr>
      <w:r>
        <w:t>prodotti per persone intolleranti;</w:t>
      </w:r>
    </w:p>
    <w:p w:rsidR="000C1767" w:rsidRDefault="000C1767" w:rsidP="003F5E87">
      <w:pPr>
        <w:pStyle w:val="Paragrafoelenco"/>
        <w:numPr>
          <w:ilvl w:val="0"/>
          <w:numId w:val="17"/>
        </w:numPr>
        <w:spacing w:after="120" w:line="240" w:lineRule="auto"/>
        <w:jc w:val="both"/>
      </w:pPr>
      <w:r>
        <w:t xml:space="preserve">prodotti alimentari e per l’igiene per l’infanzia (omogeneizzati, biscotti, latte, pannolini </w:t>
      </w:r>
      <w:proofErr w:type="spellStart"/>
      <w:r>
        <w:t>ecc</w:t>
      </w:r>
      <w:proofErr w:type="spellEnd"/>
      <w:r>
        <w:t>);</w:t>
      </w:r>
    </w:p>
    <w:p w:rsidR="000C1767" w:rsidRDefault="000C1767" w:rsidP="003F5E87">
      <w:pPr>
        <w:pStyle w:val="Paragrafoelenco"/>
        <w:numPr>
          <w:ilvl w:val="0"/>
          <w:numId w:val="17"/>
        </w:numPr>
        <w:spacing w:after="120" w:line="240" w:lineRule="auto"/>
        <w:jc w:val="both"/>
      </w:pPr>
      <w:r>
        <w:t>prodotti per l’igiene personale e per la pulizia degli ambienti domestici;</w:t>
      </w:r>
    </w:p>
    <w:p w:rsidR="000C1767" w:rsidRDefault="003F5E87" w:rsidP="003F5E87">
      <w:pPr>
        <w:pStyle w:val="Paragrafoelenco"/>
        <w:numPr>
          <w:ilvl w:val="0"/>
          <w:numId w:val="17"/>
        </w:numPr>
        <w:spacing w:after="120" w:line="240" w:lineRule="auto"/>
        <w:jc w:val="both"/>
      </w:pPr>
      <w:r>
        <w:t>bombole di gas;</w:t>
      </w:r>
    </w:p>
    <w:p w:rsidR="003F5E87" w:rsidRDefault="003F5E87" w:rsidP="003F5E87">
      <w:pPr>
        <w:pStyle w:val="Paragrafoelenco"/>
        <w:numPr>
          <w:ilvl w:val="0"/>
          <w:numId w:val="17"/>
        </w:numPr>
        <w:spacing w:after="120" w:line="240" w:lineRule="auto"/>
        <w:jc w:val="both"/>
      </w:pPr>
      <w:proofErr w:type="spellStart"/>
      <w:r>
        <w:t>pellet</w:t>
      </w:r>
      <w:proofErr w:type="spellEnd"/>
      <w:r>
        <w:t>;</w:t>
      </w:r>
    </w:p>
    <w:p w:rsidR="001F5FBA" w:rsidRDefault="001F5FBA" w:rsidP="003F5E87">
      <w:pPr>
        <w:pStyle w:val="Paragrafoelenco"/>
        <w:numPr>
          <w:ilvl w:val="0"/>
          <w:numId w:val="17"/>
        </w:numPr>
        <w:spacing w:after="120" w:line="240" w:lineRule="auto"/>
        <w:jc w:val="both"/>
      </w:pPr>
      <w:r>
        <w:t>farmaci.</w:t>
      </w:r>
    </w:p>
    <w:p w:rsidR="000C1767" w:rsidRDefault="000C1767" w:rsidP="000971A6">
      <w:pPr>
        <w:jc w:val="both"/>
      </w:pPr>
      <w:r>
        <w:t xml:space="preserve">E’ assolutamente vietato l’uso </w:t>
      </w:r>
      <w:r w:rsidR="00AD0FB5">
        <w:t xml:space="preserve">delle </w:t>
      </w:r>
      <w:r>
        <w:t>carte prepagate, per l’acquisto di alcolici, superalcolici.</w:t>
      </w:r>
    </w:p>
    <w:p w:rsidR="000C1767" w:rsidRDefault="00AD0FB5" w:rsidP="003F5E87">
      <w:pPr>
        <w:jc w:val="both"/>
      </w:pPr>
      <w:r>
        <w:t xml:space="preserve">Le </w:t>
      </w:r>
      <w:r w:rsidR="000C1767">
        <w:t>carte prepagate, potranno essere utilizza</w:t>
      </w:r>
      <w:r w:rsidR="00775CC0">
        <w:t xml:space="preserve">te </w:t>
      </w:r>
      <w:r w:rsidR="000C1767">
        <w:t>presso gli esercizi commerciali che hanno dato disponibilità a partecipare al progetto “MISURE URGENTI DI SOLIDARIETA’ ALIMENTARE COVID-19</w:t>
      </w:r>
      <w:r w:rsidR="003836B4">
        <w:t xml:space="preserve"> – 1° AVVISO</w:t>
      </w:r>
      <w:r w:rsidR="000C1767">
        <w:t xml:space="preserve">” inseriti nell’elenco che è stato pubblicato sul sito Istituzionale del Comune </w:t>
      </w:r>
      <w:hyperlink r:id="rId10" w:history="1">
        <w:r w:rsidR="00057257" w:rsidRPr="00D4622E">
          <w:rPr>
            <w:rStyle w:val="Collegamentoipertestuale"/>
          </w:rPr>
          <w:t>www.comune.ozieri.ss.it</w:t>
        </w:r>
      </w:hyperlink>
      <w:r w:rsidR="00CB1516">
        <w:t xml:space="preserve"> al link seguente: </w:t>
      </w:r>
      <w:hyperlink r:id="rId11" w:history="1">
        <w:r w:rsidR="00CB1516" w:rsidRPr="003B4CB7">
          <w:rPr>
            <w:rStyle w:val="Collegamentoipertestuale"/>
          </w:rPr>
          <w:t>http://old.comune.ozieri.ss.it/index.php?pagina=avvisi_visualizza&amp;id=986</w:t>
        </w:r>
      </w:hyperlink>
      <w:r w:rsidR="00CB1516">
        <w:t>.</w:t>
      </w:r>
    </w:p>
    <w:p w:rsidR="000C1767" w:rsidRDefault="000C1767" w:rsidP="003F5E87">
      <w:pPr>
        <w:jc w:val="both"/>
      </w:pPr>
      <w:r>
        <w:t xml:space="preserve">Gli esercizi commerciali dovranno vigilare sugli acquisti effettuati dai beneficiari e segnalare ai Servizi Sociali del Comune eventuali anomalie nell’utilizzo </w:t>
      </w:r>
      <w:r w:rsidR="00AD0FB5">
        <w:t>delle card</w:t>
      </w:r>
      <w:r>
        <w:t>.</w:t>
      </w:r>
    </w:p>
    <w:p w:rsidR="003836B4" w:rsidRDefault="003836B4" w:rsidP="00CC7D15">
      <w:pPr>
        <w:jc w:val="both"/>
      </w:pPr>
    </w:p>
    <w:p w:rsidR="00234F53" w:rsidRPr="000C1767" w:rsidRDefault="00234F53" w:rsidP="00234F53">
      <w:pPr>
        <w:jc w:val="both"/>
        <w:rPr>
          <w:b/>
        </w:rPr>
      </w:pPr>
      <w:r>
        <w:rPr>
          <w:b/>
        </w:rPr>
        <w:t>B</w:t>
      </w:r>
      <w:r w:rsidRPr="000C1767">
        <w:rPr>
          <w:b/>
        </w:rPr>
        <w:t>)</w:t>
      </w:r>
      <w:r w:rsidRPr="000C1767">
        <w:rPr>
          <w:b/>
        </w:rPr>
        <w:tab/>
      </w:r>
      <w:r w:rsidRPr="00234F53">
        <w:rPr>
          <w:b/>
        </w:rPr>
        <w:t>CONTRIBUTO PER IL PAGAMENTO DEI CANONI DI LOCAZIONE E DELLE UTENZE DOMESTICHE</w:t>
      </w:r>
    </w:p>
    <w:p w:rsidR="00234F53" w:rsidRDefault="00234F53" w:rsidP="00234F53">
      <w:pPr>
        <w:pStyle w:val="Default"/>
        <w:jc w:val="both"/>
        <w:rPr>
          <w:sz w:val="22"/>
          <w:szCs w:val="22"/>
        </w:rPr>
      </w:pPr>
      <w:r>
        <w:rPr>
          <w:sz w:val="22"/>
          <w:szCs w:val="22"/>
        </w:rPr>
        <w:t xml:space="preserve">Il contributo economico sarà da intendersi quale parziale abbattimento degli oneri di gestione dell’abitazione e della vita familiare, per i seguenti pagamenti: </w:t>
      </w:r>
    </w:p>
    <w:p w:rsidR="00234F53" w:rsidRDefault="00234F53" w:rsidP="003836B4">
      <w:pPr>
        <w:pStyle w:val="Default"/>
        <w:numPr>
          <w:ilvl w:val="0"/>
          <w:numId w:val="9"/>
        </w:numPr>
        <w:spacing w:after="30"/>
        <w:rPr>
          <w:sz w:val="22"/>
          <w:szCs w:val="22"/>
        </w:rPr>
      </w:pPr>
      <w:r>
        <w:rPr>
          <w:sz w:val="22"/>
          <w:szCs w:val="22"/>
        </w:rPr>
        <w:t xml:space="preserve">Tassa TARI; </w:t>
      </w:r>
    </w:p>
    <w:p w:rsidR="00234F53" w:rsidRDefault="00234F53" w:rsidP="003836B4">
      <w:pPr>
        <w:pStyle w:val="Default"/>
        <w:numPr>
          <w:ilvl w:val="0"/>
          <w:numId w:val="9"/>
        </w:numPr>
        <w:spacing w:after="30"/>
        <w:rPr>
          <w:sz w:val="22"/>
          <w:szCs w:val="22"/>
        </w:rPr>
      </w:pPr>
      <w:r>
        <w:rPr>
          <w:sz w:val="22"/>
          <w:szCs w:val="22"/>
        </w:rPr>
        <w:t xml:space="preserve">Servizio elettrico; </w:t>
      </w:r>
    </w:p>
    <w:p w:rsidR="00234F53" w:rsidRDefault="00234F53" w:rsidP="003836B4">
      <w:pPr>
        <w:pStyle w:val="Default"/>
        <w:numPr>
          <w:ilvl w:val="0"/>
          <w:numId w:val="9"/>
        </w:numPr>
        <w:spacing w:after="30"/>
        <w:rPr>
          <w:sz w:val="22"/>
          <w:szCs w:val="22"/>
        </w:rPr>
      </w:pPr>
      <w:r>
        <w:rPr>
          <w:sz w:val="22"/>
          <w:szCs w:val="22"/>
        </w:rPr>
        <w:lastRenderedPageBreak/>
        <w:t xml:space="preserve">Servizio idrico; </w:t>
      </w:r>
    </w:p>
    <w:p w:rsidR="00234F53" w:rsidRPr="00234F53" w:rsidRDefault="00234F53" w:rsidP="003836B4">
      <w:pPr>
        <w:pStyle w:val="Default"/>
        <w:numPr>
          <w:ilvl w:val="0"/>
          <w:numId w:val="9"/>
        </w:numPr>
        <w:spacing w:after="30"/>
        <w:rPr>
          <w:sz w:val="22"/>
          <w:szCs w:val="22"/>
        </w:rPr>
      </w:pPr>
      <w:r>
        <w:rPr>
          <w:sz w:val="22"/>
          <w:szCs w:val="22"/>
        </w:rPr>
        <w:t xml:space="preserve">Servizio gas/metano; </w:t>
      </w:r>
    </w:p>
    <w:p w:rsidR="00234F53" w:rsidRDefault="00234F53" w:rsidP="003836B4">
      <w:pPr>
        <w:pStyle w:val="Default"/>
        <w:numPr>
          <w:ilvl w:val="0"/>
          <w:numId w:val="9"/>
        </w:numPr>
        <w:rPr>
          <w:sz w:val="22"/>
          <w:szCs w:val="22"/>
        </w:rPr>
      </w:pPr>
      <w:r>
        <w:rPr>
          <w:sz w:val="22"/>
          <w:szCs w:val="22"/>
        </w:rPr>
        <w:t xml:space="preserve">Canone di locazione (solo se in possesso di regolare contratto di locazione, registrato). </w:t>
      </w:r>
    </w:p>
    <w:p w:rsidR="00234F53" w:rsidRDefault="00234F53" w:rsidP="00234F53">
      <w:pPr>
        <w:pStyle w:val="Default"/>
        <w:rPr>
          <w:sz w:val="22"/>
          <w:szCs w:val="22"/>
        </w:rPr>
      </w:pPr>
    </w:p>
    <w:p w:rsidR="00234F53" w:rsidRDefault="00234F53" w:rsidP="00234F53">
      <w:pPr>
        <w:pStyle w:val="Default"/>
        <w:jc w:val="both"/>
        <w:rPr>
          <w:sz w:val="22"/>
          <w:szCs w:val="22"/>
        </w:rPr>
      </w:pPr>
      <w:r>
        <w:rPr>
          <w:sz w:val="22"/>
          <w:szCs w:val="22"/>
        </w:rPr>
        <w:t xml:space="preserve">L’importo è una tantum ed è compatibile con altre forme di agevolazioni e con l’erogazione di altre forme di contributi pubblici. </w:t>
      </w:r>
    </w:p>
    <w:p w:rsidR="00234F53" w:rsidRDefault="00234F53" w:rsidP="00234F53">
      <w:pPr>
        <w:pStyle w:val="Default"/>
        <w:jc w:val="both"/>
        <w:rPr>
          <w:sz w:val="22"/>
          <w:szCs w:val="22"/>
        </w:rPr>
      </w:pPr>
      <w:r>
        <w:rPr>
          <w:sz w:val="22"/>
          <w:szCs w:val="22"/>
        </w:rPr>
        <w:t>Le utenze devono essere intestate al richiedente o ad un componente del nucleo familiare anagrafico.</w:t>
      </w:r>
    </w:p>
    <w:p w:rsidR="00234F53" w:rsidRPr="00234F53" w:rsidRDefault="00234F53" w:rsidP="00234F53">
      <w:pPr>
        <w:pStyle w:val="Default"/>
        <w:jc w:val="both"/>
        <w:rPr>
          <w:sz w:val="22"/>
          <w:szCs w:val="22"/>
        </w:rPr>
      </w:pPr>
      <w:r>
        <w:rPr>
          <w:sz w:val="22"/>
          <w:szCs w:val="22"/>
        </w:rPr>
        <w:t xml:space="preserve">E’ </w:t>
      </w:r>
      <w:r w:rsidRPr="00234F53">
        <w:rPr>
          <w:sz w:val="22"/>
          <w:szCs w:val="22"/>
        </w:rPr>
        <w:t xml:space="preserve">possibile richiedere il contributo per: </w:t>
      </w:r>
    </w:p>
    <w:p w:rsidR="00234F53" w:rsidRPr="006A48F5" w:rsidRDefault="00234F53" w:rsidP="003836B4">
      <w:pPr>
        <w:pStyle w:val="Default"/>
        <w:numPr>
          <w:ilvl w:val="0"/>
          <w:numId w:val="7"/>
        </w:numPr>
        <w:jc w:val="both"/>
        <w:rPr>
          <w:sz w:val="22"/>
          <w:szCs w:val="22"/>
        </w:rPr>
      </w:pPr>
      <w:r w:rsidRPr="006A48F5">
        <w:rPr>
          <w:sz w:val="22"/>
          <w:szCs w:val="22"/>
        </w:rPr>
        <w:t xml:space="preserve">pagamento di bollette/fatture </w:t>
      </w:r>
      <w:r w:rsidRPr="006A48F5">
        <w:rPr>
          <w:sz w:val="22"/>
          <w:szCs w:val="22"/>
          <w:u w:val="single"/>
        </w:rPr>
        <w:t>insolute</w:t>
      </w:r>
      <w:r w:rsidR="003836B4" w:rsidRPr="006A48F5">
        <w:rPr>
          <w:sz w:val="22"/>
          <w:szCs w:val="22"/>
        </w:rPr>
        <w:t xml:space="preserve"> relative agli anni 2020 e 2021</w:t>
      </w:r>
      <w:r w:rsidRPr="006A48F5">
        <w:rPr>
          <w:sz w:val="22"/>
          <w:szCs w:val="22"/>
        </w:rPr>
        <w:t xml:space="preserve">; </w:t>
      </w:r>
    </w:p>
    <w:p w:rsidR="00234F53" w:rsidRPr="006A48F5" w:rsidRDefault="00234F53" w:rsidP="003836B4">
      <w:pPr>
        <w:pStyle w:val="Default"/>
        <w:numPr>
          <w:ilvl w:val="0"/>
          <w:numId w:val="7"/>
        </w:numPr>
        <w:jc w:val="both"/>
        <w:rPr>
          <w:sz w:val="22"/>
          <w:szCs w:val="22"/>
        </w:rPr>
      </w:pPr>
      <w:r w:rsidRPr="006A48F5">
        <w:rPr>
          <w:sz w:val="22"/>
          <w:szCs w:val="22"/>
        </w:rPr>
        <w:t xml:space="preserve">rimborso </w:t>
      </w:r>
      <w:r w:rsidR="00057257" w:rsidRPr="006A48F5">
        <w:rPr>
          <w:sz w:val="22"/>
          <w:szCs w:val="22"/>
        </w:rPr>
        <w:t xml:space="preserve">di bollette/fatture </w:t>
      </w:r>
      <w:r w:rsidRPr="006A48F5">
        <w:rPr>
          <w:sz w:val="22"/>
          <w:szCs w:val="22"/>
        </w:rPr>
        <w:t xml:space="preserve">per </w:t>
      </w:r>
      <w:r w:rsidRPr="006A48F5">
        <w:rPr>
          <w:sz w:val="22"/>
          <w:szCs w:val="22"/>
          <w:u w:val="single"/>
        </w:rPr>
        <w:t>pagamenti già effettuati</w:t>
      </w:r>
      <w:r w:rsidRPr="006A48F5">
        <w:rPr>
          <w:sz w:val="22"/>
          <w:szCs w:val="22"/>
        </w:rPr>
        <w:t xml:space="preserve"> realizzati dal 01/01/2021 al 30/10/2021. </w:t>
      </w:r>
    </w:p>
    <w:p w:rsidR="00E87E99" w:rsidRPr="006A48F5" w:rsidRDefault="00E87E99" w:rsidP="00E87E99">
      <w:pPr>
        <w:pStyle w:val="Default"/>
        <w:ind w:left="720"/>
        <w:jc w:val="both"/>
        <w:rPr>
          <w:sz w:val="22"/>
          <w:szCs w:val="22"/>
        </w:rPr>
      </w:pPr>
    </w:p>
    <w:p w:rsidR="00E87E99" w:rsidRPr="006A48F5" w:rsidRDefault="00234F53" w:rsidP="00E87E99">
      <w:pPr>
        <w:pStyle w:val="Default"/>
        <w:jc w:val="both"/>
        <w:rPr>
          <w:sz w:val="22"/>
          <w:szCs w:val="22"/>
        </w:rPr>
      </w:pPr>
      <w:r w:rsidRPr="006A48F5">
        <w:rPr>
          <w:sz w:val="22"/>
          <w:szCs w:val="22"/>
        </w:rPr>
        <w:t>Per quanto riguarda il canone di locazione, verranno prese in considerazione le spese relative al 2021, riconducibili a contratti di locazione regolarmente registrat</w:t>
      </w:r>
      <w:r w:rsidR="00E87E99" w:rsidRPr="006A48F5">
        <w:rPr>
          <w:sz w:val="22"/>
          <w:szCs w:val="22"/>
        </w:rPr>
        <w:t>i e precisamente è necessario allegare alla domanda:</w:t>
      </w:r>
    </w:p>
    <w:p w:rsidR="00E87E99" w:rsidRPr="006A48F5" w:rsidRDefault="00E87E99" w:rsidP="00E87E99">
      <w:pPr>
        <w:pStyle w:val="Default"/>
        <w:jc w:val="both"/>
        <w:rPr>
          <w:sz w:val="22"/>
          <w:szCs w:val="22"/>
          <w:u w:val="single"/>
        </w:rPr>
      </w:pPr>
      <w:r w:rsidRPr="006A48F5">
        <w:rPr>
          <w:sz w:val="22"/>
          <w:szCs w:val="22"/>
          <w:u w:val="single"/>
        </w:rPr>
        <w:t>CONTRATTI DI EDILIZIA PRIVATA</w:t>
      </w:r>
    </w:p>
    <w:p w:rsidR="00E87E99" w:rsidRPr="006A48F5" w:rsidRDefault="00E87E99" w:rsidP="00E87E99">
      <w:pPr>
        <w:pStyle w:val="Default"/>
        <w:numPr>
          <w:ilvl w:val="0"/>
          <w:numId w:val="15"/>
        </w:numPr>
        <w:jc w:val="both"/>
        <w:rPr>
          <w:rFonts w:cs="Arial"/>
          <w:bCs/>
          <w:sz w:val="22"/>
          <w:szCs w:val="22"/>
        </w:rPr>
      </w:pPr>
      <w:r w:rsidRPr="006A48F5">
        <w:rPr>
          <w:rFonts w:cs="Arial"/>
          <w:bCs/>
          <w:sz w:val="22"/>
          <w:szCs w:val="22"/>
        </w:rPr>
        <w:t>Copia fotostatica del contratto di locazione, regolarmente registrato o depositato per la registrazione;</w:t>
      </w:r>
    </w:p>
    <w:p w:rsidR="00E87E99" w:rsidRPr="006A48F5" w:rsidRDefault="00E87E99" w:rsidP="00E87E99">
      <w:pPr>
        <w:numPr>
          <w:ilvl w:val="0"/>
          <w:numId w:val="15"/>
        </w:numPr>
        <w:autoSpaceDE w:val="0"/>
        <w:autoSpaceDN w:val="0"/>
        <w:adjustRightInd w:val="0"/>
        <w:spacing w:after="0" w:line="240" w:lineRule="auto"/>
        <w:jc w:val="both"/>
        <w:rPr>
          <w:rFonts w:ascii="Calibri" w:hAnsi="Calibri" w:cs="Arial"/>
          <w:bCs/>
        </w:rPr>
      </w:pPr>
      <w:r w:rsidRPr="006A48F5">
        <w:rPr>
          <w:rFonts w:ascii="Calibri" w:hAnsi="Calibri" w:cs="Arial"/>
          <w:bCs/>
        </w:rPr>
        <w:t>Copia della ricevuta  di  versamento dell’imposta annuale  di  registrazione relativa all’anno in corso (</w:t>
      </w:r>
      <w:proofErr w:type="spellStart"/>
      <w:r w:rsidRPr="006A48F5">
        <w:rPr>
          <w:rFonts w:ascii="Calibri" w:hAnsi="Calibri" w:cs="Arial"/>
          <w:bCs/>
        </w:rPr>
        <w:t>Mod</w:t>
      </w:r>
      <w:proofErr w:type="spellEnd"/>
      <w:r w:rsidRPr="006A48F5">
        <w:rPr>
          <w:rFonts w:ascii="Calibri" w:hAnsi="Calibri" w:cs="Arial"/>
          <w:bCs/>
        </w:rPr>
        <w:t>. F23)  o relativa all’intero periodo di validità del contratto, o copia  di adesione al D. L.gs 23/2011, art. 3 “Cedolare secca”;</w:t>
      </w:r>
    </w:p>
    <w:p w:rsidR="00E87E99" w:rsidRPr="006A48F5" w:rsidRDefault="00E87E99" w:rsidP="00E87E99">
      <w:pPr>
        <w:autoSpaceDE w:val="0"/>
        <w:autoSpaceDN w:val="0"/>
        <w:adjustRightInd w:val="0"/>
        <w:spacing w:after="0" w:line="240" w:lineRule="auto"/>
        <w:jc w:val="both"/>
        <w:rPr>
          <w:rFonts w:ascii="Calibri" w:hAnsi="Calibri" w:cs="Arial"/>
          <w:bCs/>
          <w:u w:val="single"/>
        </w:rPr>
      </w:pPr>
      <w:r w:rsidRPr="006A48F5">
        <w:rPr>
          <w:rFonts w:ascii="Calibri" w:hAnsi="Calibri" w:cs="Arial"/>
          <w:bCs/>
          <w:u w:val="single"/>
        </w:rPr>
        <w:t>CONTRATTI DI EDILIZIA RESIDENZIALE PUBBLICA (Alloggi di proprietà AREA/Comunali)</w:t>
      </w:r>
    </w:p>
    <w:p w:rsidR="00E87E99" w:rsidRPr="006A48F5" w:rsidRDefault="00E87E99" w:rsidP="00E87E99">
      <w:pPr>
        <w:pStyle w:val="Paragrafoelenco"/>
        <w:numPr>
          <w:ilvl w:val="0"/>
          <w:numId w:val="15"/>
        </w:numPr>
        <w:autoSpaceDE w:val="0"/>
        <w:autoSpaceDN w:val="0"/>
        <w:adjustRightInd w:val="0"/>
        <w:spacing w:after="0" w:line="240" w:lineRule="auto"/>
        <w:jc w:val="both"/>
        <w:rPr>
          <w:rFonts w:ascii="Calibri" w:hAnsi="Calibri" w:cs="Arial"/>
          <w:bCs/>
        </w:rPr>
      </w:pPr>
      <w:r w:rsidRPr="006A48F5">
        <w:rPr>
          <w:rFonts w:ascii="Calibri" w:hAnsi="Calibri" w:cs="Arial"/>
          <w:bCs/>
        </w:rPr>
        <w:t>Copia fotostatica del contratto di locazione o verbale di assegnazione/consegna chiavi.</w:t>
      </w:r>
    </w:p>
    <w:p w:rsidR="00E87E99" w:rsidRPr="006A48F5" w:rsidRDefault="00E87E99" w:rsidP="00E87E99">
      <w:pPr>
        <w:autoSpaceDE w:val="0"/>
        <w:autoSpaceDN w:val="0"/>
        <w:adjustRightInd w:val="0"/>
        <w:spacing w:after="0" w:line="240" w:lineRule="auto"/>
        <w:jc w:val="both"/>
        <w:rPr>
          <w:rFonts w:ascii="Calibri" w:hAnsi="Calibri" w:cs="Arial"/>
          <w:bCs/>
        </w:rPr>
      </w:pPr>
    </w:p>
    <w:p w:rsidR="00234F53" w:rsidRPr="006A48F5" w:rsidRDefault="00234F53" w:rsidP="00234F53">
      <w:pPr>
        <w:pStyle w:val="Default"/>
        <w:jc w:val="both"/>
        <w:rPr>
          <w:sz w:val="22"/>
          <w:szCs w:val="22"/>
        </w:rPr>
      </w:pPr>
      <w:r w:rsidRPr="006A48F5">
        <w:rPr>
          <w:sz w:val="22"/>
          <w:szCs w:val="22"/>
        </w:rPr>
        <w:t xml:space="preserve">Il bonus sarà erogato secondo i massimali </w:t>
      </w:r>
      <w:r w:rsidR="00B530D7" w:rsidRPr="006A48F5">
        <w:rPr>
          <w:sz w:val="22"/>
          <w:szCs w:val="22"/>
        </w:rPr>
        <w:t>sotto</w:t>
      </w:r>
      <w:r w:rsidR="00AD0FB5" w:rsidRPr="006A48F5">
        <w:rPr>
          <w:sz w:val="22"/>
          <w:szCs w:val="22"/>
        </w:rPr>
        <w:t xml:space="preserve"> </w:t>
      </w:r>
      <w:r w:rsidR="00B530D7" w:rsidRPr="006A48F5">
        <w:rPr>
          <w:sz w:val="22"/>
          <w:szCs w:val="22"/>
        </w:rPr>
        <w:t>indicati</w:t>
      </w:r>
      <w:r w:rsidRPr="006A48F5">
        <w:rPr>
          <w:sz w:val="22"/>
          <w:szCs w:val="22"/>
        </w:rPr>
        <w:t xml:space="preserve"> e comunque per un importo non eccedente </w:t>
      </w:r>
      <w:r w:rsidR="003836B4" w:rsidRPr="006A48F5">
        <w:rPr>
          <w:sz w:val="22"/>
          <w:szCs w:val="22"/>
        </w:rPr>
        <w:t>le</w:t>
      </w:r>
      <w:r w:rsidRPr="006A48F5">
        <w:rPr>
          <w:sz w:val="22"/>
          <w:szCs w:val="22"/>
        </w:rPr>
        <w:t xml:space="preserve"> fatture/bollette presentate </w:t>
      </w:r>
      <w:r w:rsidR="003836B4" w:rsidRPr="006A48F5">
        <w:rPr>
          <w:sz w:val="22"/>
          <w:szCs w:val="22"/>
        </w:rPr>
        <w:t xml:space="preserve">e </w:t>
      </w:r>
      <w:r w:rsidRPr="006A48F5">
        <w:rPr>
          <w:sz w:val="22"/>
          <w:szCs w:val="22"/>
        </w:rPr>
        <w:t>insolute o per</w:t>
      </w:r>
      <w:r w:rsidR="003836B4" w:rsidRPr="006A48F5">
        <w:rPr>
          <w:sz w:val="22"/>
          <w:szCs w:val="22"/>
        </w:rPr>
        <w:t xml:space="preserve"> </w:t>
      </w:r>
      <w:r w:rsidRPr="006A48F5">
        <w:rPr>
          <w:sz w:val="22"/>
          <w:szCs w:val="22"/>
        </w:rPr>
        <w:t>le quali si richiede il rimborso.</w:t>
      </w:r>
    </w:p>
    <w:p w:rsidR="00B530D7" w:rsidRDefault="00B530D7" w:rsidP="00234F53">
      <w:pPr>
        <w:pStyle w:val="Default"/>
        <w:jc w:val="both"/>
      </w:pPr>
    </w:p>
    <w:p w:rsidR="00B530D7" w:rsidRDefault="00B530D7" w:rsidP="00B530D7">
      <w:pPr>
        <w:spacing w:after="0"/>
        <w:jc w:val="center"/>
        <w:rPr>
          <w:b/>
          <w:u w:val="single"/>
        </w:rPr>
      </w:pPr>
      <w:r>
        <w:rPr>
          <w:b/>
          <w:u w:val="single"/>
        </w:rPr>
        <w:t>Fascia</w:t>
      </w:r>
    </w:p>
    <w:p w:rsidR="00B530D7" w:rsidRDefault="00B530D7" w:rsidP="00B530D7">
      <w:pPr>
        <w:spacing w:after="0"/>
        <w:ind w:firstLine="708"/>
        <w:jc w:val="center"/>
        <w:rPr>
          <w:b/>
          <w:u w:val="single"/>
        </w:rPr>
      </w:pPr>
      <w:r>
        <w:rPr>
          <w:b/>
          <w:u w:val="single"/>
        </w:rPr>
        <w:t>ISEE EURO 0 - 3.000</w:t>
      </w:r>
    </w:p>
    <w:p w:rsidR="00B530D7" w:rsidRPr="00210915" w:rsidRDefault="00B530D7" w:rsidP="00B530D7">
      <w:pPr>
        <w:spacing w:after="0"/>
        <w:ind w:firstLine="708"/>
        <w:jc w:val="center"/>
        <w:rPr>
          <w:b/>
          <w:sz w:val="12"/>
          <w:u w:val="single"/>
        </w:rPr>
      </w:pPr>
    </w:p>
    <w:tbl>
      <w:tblPr>
        <w:tblStyle w:val="Grigliatabella"/>
        <w:tblW w:w="0" w:type="auto"/>
        <w:jc w:val="center"/>
        <w:tblLook w:val="04A0" w:firstRow="1" w:lastRow="0" w:firstColumn="1" w:lastColumn="0" w:noHBand="0" w:noVBand="1"/>
      </w:tblPr>
      <w:tblGrid>
        <w:gridCol w:w="3446"/>
        <w:gridCol w:w="3041"/>
      </w:tblGrid>
      <w:tr w:rsidR="00B530D7" w:rsidRPr="009844F1" w:rsidTr="00B530D7">
        <w:trPr>
          <w:jc w:val="center"/>
        </w:trPr>
        <w:tc>
          <w:tcPr>
            <w:tcW w:w="3446" w:type="dxa"/>
            <w:shd w:val="clear" w:color="auto" w:fill="FDE9D9" w:themeFill="accent6" w:themeFillTint="33"/>
          </w:tcPr>
          <w:p w:rsidR="00B530D7" w:rsidRPr="009844F1" w:rsidRDefault="00B530D7" w:rsidP="00B530D7">
            <w:pPr>
              <w:jc w:val="center"/>
              <w:rPr>
                <w:b/>
              </w:rPr>
            </w:pPr>
            <w:r>
              <w:rPr>
                <w:b/>
              </w:rPr>
              <w:t>Numero componenti</w:t>
            </w:r>
            <w:r w:rsidR="004E6BC5">
              <w:rPr>
                <w:b/>
              </w:rPr>
              <w:t xml:space="preserve"> del nucleo</w:t>
            </w:r>
          </w:p>
        </w:tc>
        <w:tc>
          <w:tcPr>
            <w:tcW w:w="3041" w:type="dxa"/>
            <w:shd w:val="clear" w:color="auto" w:fill="FDE9D9" w:themeFill="accent6" w:themeFillTint="33"/>
          </w:tcPr>
          <w:p w:rsidR="00B530D7" w:rsidRPr="005747A7" w:rsidRDefault="00B530D7" w:rsidP="00B530D7">
            <w:pPr>
              <w:jc w:val="center"/>
              <w:rPr>
                <w:b/>
              </w:rPr>
            </w:pPr>
            <w:r>
              <w:rPr>
                <w:b/>
              </w:rPr>
              <w:t>Importo contributo economico</w:t>
            </w:r>
          </w:p>
        </w:tc>
      </w:tr>
      <w:tr w:rsidR="00B530D7" w:rsidTr="00B530D7">
        <w:trPr>
          <w:jc w:val="center"/>
        </w:trPr>
        <w:tc>
          <w:tcPr>
            <w:tcW w:w="3446" w:type="dxa"/>
          </w:tcPr>
          <w:p w:rsidR="00B530D7" w:rsidRPr="005747A7" w:rsidRDefault="00B530D7" w:rsidP="00B530D7">
            <w:pPr>
              <w:jc w:val="center"/>
              <w:rPr>
                <w:b/>
              </w:rPr>
            </w:pPr>
            <w:r w:rsidRPr="005747A7">
              <w:rPr>
                <w:b/>
              </w:rPr>
              <w:t>1</w:t>
            </w:r>
          </w:p>
        </w:tc>
        <w:tc>
          <w:tcPr>
            <w:tcW w:w="3041" w:type="dxa"/>
          </w:tcPr>
          <w:p w:rsidR="00B530D7" w:rsidRDefault="00B530D7" w:rsidP="00B530D7">
            <w:pPr>
              <w:jc w:val="center"/>
              <w:rPr>
                <w:b/>
              </w:rPr>
            </w:pPr>
            <w:r>
              <w:rPr>
                <w:b/>
              </w:rPr>
              <w:t>euro 275</w:t>
            </w:r>
          </w:p>
        </w:tc>
      </w:tr>
      <w:tr w:rsidR="00B530D7" w:rsidTr="00B530D7">
        <w:trPr>
          <w:jc w:val="center"/>
        </w:trPr>
        <w:tc>
          <w:tcPr>
            <w:tcW w:w="3446" w:type="dxa"/>
          </w:tcPr>
          <w:p w:rsidR="00B530D7" w:rsidRPr="005747A7" w:rsidRDefault="00B530D7" w:rsidP="00B530D7">
            <w:pPr>
              <w:jc w:val="center"/>
              <w:rPr>
                <w:b/>
              </w:rPr>
            </w:pPr>
            <w:r w:rsidRPr="005747A7">
              <w:rPr>
                <w:b/>
              </w:rPr>
              <w:t>2</w:t>
            </w:r>
          </w:p>
        </w:tc>
        <w:tc>
          <w:tcPr>
            <w:tcW w:w="3041" w:type="dxa"/>
          </w:tcPr>
          <w:p w:rsidR="00B530D7" w:rsidRDefault="00B530D7" w:rsidP="00B530D7">
            <w:pPr>
              <w:jc w:val="center"/>
            </w:pPr>
            <w:r w:rsidRPr="00982C14">
              <w:rPr>
                <w:b/>
              </w:rPr>
              <w:t xml:space="preserve">euro </w:t>
            </w:r>
            <w:r>
              <w:rPr>
                <w:b/>
              </w:rPr>
              <w:t>350</w:t>
            </w:r>
          </w:p>
        </w:tc>
      </w:tr>
      <w:tr w:rsidR="00B530D7" w:rsidTr="00B530D7">
        <w:trPr>
          <w:jc w:val="center"/>
        </w:trPr>
        <w:tc>
          <w:tcPr>
            <w:tcW w:w="3446" w:type="dxa"/>
          </w:tcPr>
          <w:p w:rsidR="00B530D7" w:rsidRPr="005747A7" w:rsidRDefault="00B530D7" w:rsidP="00B530D7">
            <w:pPr>
              <w:jc w:val="center"/>
              <w:rPr>
                <w:b/>
              </w:rPr>
            </w:pPr>
            <w:r>
              <w:rPr>
                <w:b/>
              </w:rPr>
              <w:t>3</w:t>
            </w:r>
          </w:p>
        </w:tc>
        <w:tc>
          <w:tcPr>
            <w:tcW w:w="3041" w:type="dxa"/>
          </w:tcPr>
          <w:p w:rsidR="00B530D7" w:rsidRDefault="00B530D7" w:rsidP="00B530D7">
            <w:pPr>
              <w:jc w:val="center"/>
            </w:pPr>
            <w:r w:rsidRPr="00982C14">
              <w:rPr>
                <w:b/>
              </w:rPr>
              <w:t xml:space="preserve">euro </w:t>
            </w:r>
            <w:r>
              <w:rPr>
                <w:b/>
              </w:rPr>
              <w:t>425</w:t>
            </w:r>
          </w:p>
        </w:tc>
      </w:tr>
      <w:tr w:rsidR="00B530D7" w:rsidTr="00B530D7">
        <w:trPr>
          <w:jc w:val="center"/>
        </w:trPr>
        <w:tc>
          <w:tcPr>
            <w:tcW w:w="3446" w:type="dxa"/>
          </w:tcPr>
          <w:p w:rsidR="00B530D7" w:rsidRPr="005747A7" w:rsidRDefault="00B530D7" w:rsidP="00B530D7">
            <w:pPr>
              <w:jc w:val="center"/>
              <w:rPr>
                <w:b/>
              </w:rPr>
            </w:pPr>
            <w:r>
              <w:rPr>
                <w:b/>
              </w:rPr>
              <w:t>4 e superiori a 4</w:t>
            </w:r>
          </w:p>
        </w:tc>
        <w:tc>
          <w:tcPr>
            <w:tcW w:w="3041" w:type="dxa"/>
          </w:tcPr>
          <w:p w:rsidR="00B530D7" w:rsidRDefault="00B530D7" w:rsidP="00B530D7">
            <w:pPr>
              <w:jc w:val="center"/>
            </w:pPr>
            <w:r w:rsidRPr="00982C14">
              <w:rPr>
                <w:b/>
              </w:rPr>
              <w:t xml:space="preserve">euro </w:t>
            </w:r>
            <w:r>
              <w:rPr>
                <w:b/>
              </w:rPr>
              <w:t>455</w:t>
            </w:r>
          </w:p>
        </w:tc>
      </w:tr>
    </w:tbl>
    <w:p w:rsidR="00B530D7" w:rsidRDefault="00B530D7" w:rsidP="00B530D7">
      <w:pPr>
        <w:spacing w:after="0"/>
        <w:ind w:firstLine="708"/>
        <w:jc w:val="center"/>
        <w:rPr>
          <w:b/>
          <w:u w:val="single"/>
        </w:rPr>
      </w:pPr>
    </w:p>
    <w:p w:rsidR="00B530D7" w:rsidRDefault="00B530D7" w:rsidP="00B530D7">
      <w:pPr>
        <w:spacing w:after="0"/>
        <w:jc w:val="center"/>
        <w:rPr>
          <w:b/>
          <w:u w:val="single"/>
        </w:rPr>
      </w:pPr>
      <w:r>
        <w:rPr>
          <w:b/>
          <w:u w:val="single"/>
        </w:rPr>
        <w:t>Fascia 2</w:t>
      </w:r>
    </w:p>
    <w:p w:rsidR="00B530D7" w:rsidRDefault="00B530D7" w:rsidP="00B530D7">
      <w:pPr>
        <w:spacing w:after="0"/>
        <w:ind w:firstLine="708"/>
        <w:jc w:val="center"/>
        <w:rPr>
          <w:b/>
          <w:u w:val="single"/>
        </w:rPr>
      </w:pPr>
      <w:r>
        <w:rPr>
          <w:b/>
          <w:u w:val="single"/>
        </w:rPr>
        <w:t>ISEE EURO 3.001 - 6.000</w:t>
      </w:r>
    </w:p>
    <w:p w:rsidR="00B530D7" w:rsidRPr="00210915" w:rsidRDefault="00B530D7" w:rsidP="00B530D7">
      <w:pPr>
        <w:spacing w:after="0"/>
        <w:ind w:firstLine="708"/>
        <w:jc w:val="center"/>
        <w:rPr>
          <w:b/>
          <w:sz w:val="10"/>
          <w:u w:val="single"/>
        </w:rPr>
      </w:pPr>
    </w:p>
    <w:tbl>
      <w:tblPr>
        <w:tblStyle w:val="Grigliatabella"/>
        <w:tblW w:w="0" w:type="auto"/>
        <w:jc w:val="center"/>
        <w:tblLook w:val="04A0" w:firstRow="1" w:lastRow="0" w:firstColumn="1" w:lastColumn="0" w:noHBand="0" w:noVBand="1"/>
      </w:tblPr>
      <w:tblGrid>
        <w:gridCol w:w="3477"/>
        <w:gridCol w:w="3042"/>
      </w:tblGrid>
      <w:tr w:rsidR="00B530D7" w:rsidRPr="009844F1" w:rsidTr="00B530D7">
        <w:trPr>
          <w:jc w:val="center"/>
        </w:trPr>
        <w:tc>
          <w:tcPr>
            <w:tcW w:w="3477" w:type="dxa"/>
            <w:shd w:val="clear" w:color="auto" w:fill="FDE9D9" w:themeFill="accent6" w:themeFillTint="33"/>
          </w:tcPr>
          <w:p w:rsidR="00B530D7" w:rsidRPr="009844F1" w:rsidRDefault="00B530D7" w:rsidP="00B530D7">
            <w:pPr>
              <w:jc w:val="center"/>
              <w:rPr>
                <w:b/>
              </w:rPr>
            </w:pPr>
            <w:r>
              <w:rPr>
                <w:b/>
              </w:rPr>
              <w:t>Numero componenti</w:t>
            </w:r>
            <w:r w:rsidR="004E6BC5">
              <w:rPr>
                <w:b/>
              </w:rPr>
              <w:t xml:space="preserve"> del nucleo</w:t>
            </w:r>
          </w:p>
        </w:tc>
        <w:tc>
          <w:tcPr>
            <w:tcW w:w="3042" w:type="dxa"/>
            <w:shd w:val="clear" w:color="auto" w:fill="FDE9D9" w:themeFill="accent6" w:themeFillTint="33"/>
          </w:tcPr>
          <w:p w:rsidR="00B530D7" w:rsidRPr="005747A7" w:rsidRDefault="00B530D7" w:rsidP="00B530D7">
            <w:pPr>
              <w:jc w:val="center"/>
              <w:rPr>
                <w:b/>
              </w:rPr>
            </w:pPr>
            <w:r>
              <w:rPr>
                <w:b/>
              </w:rPr>
              <w:t>Importo contributo economico</w:t>
            </w:r>
          </w:p>
        </w:tc>
      </w:tr>
      <w:tr w:rsidR="00B530D7" w:rsidTr="00B530D7">
        <w:trPr>
          <w:jc w:val="center"/>
        </w:trPr>
        <w:tc>
          <w:tcPr>
            <w:tcW w:w="3477" w:type="dxa"/>
          </w:tcPr>
          <w:p w:rsidR="00B530D7" w:rsidRPr="005747A7" w:rsidRDefault="00B530D7" w:rsidP="00B530D7">
            <w:pPr>
              <w:jc w:val="center"/>
              <w:rPr>
                <w:b/>
              </w:rPr>
            </w:pPr>
            <w:r w:rsidRPr="005747A7">
              <w:rPr>
                <w:b/>
              </w:rPr>
              <w:t>1</w:t>
            </w:r>
          </w:p>
        </w:tc>
        <w:tc>
          <w:tcPr>
            <w:tcW w:w="3042" w:type="dxa"/>
          </w:tcPr>
          <w:p w:rsidR="00B530D7" w:rsidRDefault="00B530D7" w:rsidP="00B530D7">
            <w:pPr>
              <w:jc w:val="center"/>
            </w:pPr>
            <w:r w:rsidRPr="009740A6">
              <w:rPr>
                <w:b/>
              </w:rPr>
              <w:t xml:space="preserve">euro </w:t>
            </w:r>
            <w:r>
              <w:rPr>
                <w:b/>
              </w:rPr>
              <w:t>225</w:t>
            </w:r>
          </w:p>
        </w:tc>
      </w:tr>
      <w:tr w:rsidR="00B530D7" w:rsidTr="00B530D7">
        <w:trPr>
          <w:jc w:val="center"/>
        </w:trPr>
        <w:tc>
          <w:tcPr>
            <w:tcW w:w="3477" w:type="dxa"/>
          </w:tcPr>
          <w:p w:rsidR="00B530D7" w:rsidRPr="005747A7" w:rsidRDefault="00B530D7" w:rsidP="00B530D7">
            <w:pPr>
              <w:jc w:val="center"/>
              <w:rPr>
                <w:b/>
              </w:rPr>
            </w:pPr>
            <w:r w:rsidRPr="005747A7">
              <w:rPr>
                <w:b/>
              </w:rPr>
              <w:t>2</w:t>
            </w:r>
          </w:p>
        </w:tc>
        <w:tc>
          <w:tcPr>
            <w:tcW w:w="3042" w:type="dxa"/>
          </w:tcPr>
          <w:p w:rsidR="00B530D7" w:rsidRDefault="00B530D7" w:rsidP="00B530D7">
            <w:pPr>
              <w:jc w:val="center"/>
            </w:pPr>
            <w:r w:rsidRPr="009740A6">
              <w:rPr>
                <w:b/>
              </w:rPr>
              <w:t xml:space="preserve">euro </w:t>
            </w:r>
            <w:r>
              <w:rPr>
                <w:b/>
              </w:rPr>
              <w:t>300</w:t>
            </w:r>
          </w:p>
        </w:tc>
      </w:tr>
      <w:tr w:rsidR="00B530D7" w:rsidTr="00B530D7">
        <w:trPr>
          <w:jc w:val="center"/>
        </w:trPr>
        <w:tc>
          <w:tcPr>
            <w:tcW w:w="3477" w:type="dxa"/>
          </w:tcPr>
          <w:p w:rsidR="00B530D7" w:rsidRPr="005747A7" w:rsidRDefault="00B530D7" w:rsidP="00B530D7">
            <w:pPr>
              <w:jc w:val="center"/>
              <w:rPr>
                <w:b/>
              </w:rPr>
            </w:pPr>
            <w:r>
              <w:rPr>
                <w:b/>
              </w:rPr>
              <w:t>3</w:t>
            </w:r>
          </w:p>
        </w:tc>
        <w:tc>
          <w:tcPr>
            <w:tcW w:w="3042" w:type="dxa"/>
          </w:tcPr>
          <w:p w:rsidR="00B530D7" w:rsidRDefault="00B530D7" w:rsidP="00B530D7">
            <w:pPr>
              <w:jc w:val="center"/>
            </w:pPr>
            <w:r w:rsidRPr="009740A6">
              <w:rPr>
                <w:b/>
              </w:rPr>
              <w:t xml:space="preserve">euro </w:t>
            </w:r>
            <w:r>
              <w:rPr>
                <w:b/>
              </w:rPr>
              <w:t>375</w:t>
            </w:r>
          </w:p>
        </w:tc>
      </w:tr>
      <w:tr w:rsidR="00B530D7" w:rsidTr="00B530D7">
        <w:trPr>
          <w:jc w:val="center"/>
        </w:trPr>
        <w:tc>
          <w:tcPr>
            <w:tcW w:w="3477" w:type="dxa"/>
          </w:tcPr>
          <w:p w:rsidR="00B530D7" w:rsidRPr="005747A7" w:rsidRDefault="00B530D7" w:rsidP="00B530D7">
            <w:pPr>
              <w:jc w:val="center"/>
              <w:rPr>
                <w:b/>
              </w:rPr>
            </w:pPr>
            <w:r>
              <w:rPr>
                <w:b/>
              </w:rPr>
              <w:t>4 e superiori a 4</w:t>
            </w:r>
          </w:p>
        </w:tc>
        <w:tc>
          <w:tcPr>
            <w:tcW w:w="3042" w:type="dxa"/>
          </w:tcPr>
          <w:p w:rsidR="00B530D7" w:rsidRDefault="00B530D7" w:rsidP="00B530D7">
            <w:pPr>
              <w:jc w:val="center"/>
            </w:pPr>
            <w:r w:rsidRPr="009740A6">
              <w:rPr>
                <w:b/>
              </w:rPr>
              <w:t xml:space="preserve">euro </w:t>
            </w:r>
            <w:r>
              <w:rPr>
                <w:b/>
              </w:rPr>
              <w:t>405</w:t>
            </w:r>
          </w:p>
        </w:tc>
      </w:tr>
    </w:tbl>
    <w:p w:rsidR="00B530D7" w:rsidRDefault="00B530D7" w:rsidP="00B530D7">
      <w:pPr>
        <w:spacing w:after="0"/>
        <w:jc w:val="center"/>
        <w:rPr>
          <w:b/>
          <w:u w:val="single"/>
        </w:rPr>
      </w:pPr>
    </w:p>
    <w:p w:rsidR="00B530D7" w:rsidRDefault="00B530D7" w:rsidP="00B530D7">
      <w:pPr>
        <w:spacing w:after="0"/>
        <w:jc w:val="center"/>
        <w:rPr>
          <w:b/>
          <w:u w:val="single"/>
        </w:rPr>
      </w:pPr>
      <w:r>
        <w:rPr>
          <w:b/>
          <w:u w:val="single"/>
        </w:rPr>
        <w:t>Fascia 3</w:t>
      </w:r>
    </w:p>
    <w:p w:rsidR="00B530D7" w:rsidRDefault="00B530D7" w:rsidP="00B530D7">
      <w:pPr>
        <w:spacing w:after="0"/>
        <w:ind w:firstLine="708"/>
        <w:jc w:val="center"/>
        <w:rPr>
          <w:b/>
          <w:u w:val="single"/>
        </w:rPr>
      </w:pPr>
      <w:r>
        <w:rPr>
          <w:b/>
          <w:u w:val="single"/>
        </w:rPr>
        <w:t>ISEE EURO 6.001 - 9.360</w:t>
      </w:r>
    </w:p>
    <w:p w:rsidR="00B530D7" w:rsidRPr="00C439E5" w:rsidRDefault="00B530D7" w:rsidP="00B530D7">
      <w:pPr>
        <w:spacing w:after="0"/>
        <w:ind w:firstLine="708"/>
        <w:jc w:val="center"/>
        <w:rPr>
          <w:b/>
          <w:sz w:val="18"/>
          <w:u w:val="single"/>
        </w:rPr>
      </w:pPr>
    </w:p>
    <w:tbl>
      <w:tblPr>
        <w:tblStyle w:val="Grigliatabella"/>
        <w:tblW w:w="6519" w:type="dxa"/>
        <w:jc w:val="center"/>
        <w:tblLook w:val="04A0" w:firstRow="1" w:lastRow="0" w:firstColumn="1" w:lastColumn="0" w:noHBand="0" w:noVBand="1"/>
      </w:tblPr>
      <w:tblGrid>
        <w:gridCol w:w="3477"/>
        <w:gridCol w:w="3042"/>
      </w:tblGrid>
      <w:tr w:rsidR="00B530D7" w:rsidRPr="009844F1" w:rsidTr="00B530D7">
        <w:trPr>
          <w:jc w:val="center"/>
        </w:trPr>
        <w:tc>
          <w:tcPr>
            <w:tcW w:w="3477" w:type="dxa"/>
            <w:shd w:val="clear" w:color="auto" w:fill="FDE9D9" w:themeFill="accent6" w:themeFillTint="33"/>
          </w:tcPr>
          <w:p w:rsidR="00B530D7" w:rsidRPr="009844F1" w:rsidRDefault="00B530D7" w:rsidP="00B530D7">
            <w:pPr>
              <w:jc w:val="center"/>
              <w:rPr>
                <w:b/>
              </w:rPr>
            </w:pPr>
            <w:r>
              <w:rPr>
                <w:b/>
              </w:rPr>
              <w:t>Numero componenti</w:t>
            </w:r>
            <w:r w:rsidR="004E6BC5">
              <w:rPr>
                <w:b/>
              </w:rPr>
              <w:t xml:space="preserve"> del nucleo</w:t>
            </w:r>
          </w:p>
        </w:tc>
        <w:tc>
          <w:tcPr>
            <w:tcW w:w="3042" w:type="dxa"/>
            <w:shd w:val="clear" w:color="auto" w:fill="FDE9D9" w:themeFill="accent6" w:themeFillTint="33"/>
          </w:tcPr>
          <w:p w:rsidR="00B530D7" w:rsidRPr="005747A7" w:rsidRDefault="00B530D7" w:rsidP="00B530D7">
            <w:pPr>
              <w:jc w:val="center"/>
              <w:rPr>
                <w:b/>
              </w:rPr>
            </w:pPr>
            <w:r>
              <w:rPr>
                <w:b/>
              </w:rPr>
              <w:t>Importo contributo economico</w:t>
            </w:r>
          </w:p>
        </w:tc>
      </w:tr>
      <w:tr w:rsidR="00B530D7" w:rsidTr="00B530D7">
        <w:trPr>
          <w:jc w:val="center"/>
        </w:trPr>
        <w:tc>
          <w:tcPr>
            <w:tcW w:w="3477" w:type="dxa"/>
          </w:tcPr>
          <w:p w:rsidR="00B530D7" w:rsidRPr="005747A7" w:rsidRDefault="00B530D7" w:rsidP="00B530D7">
            <w:pPr>
              <w:jc w:val="center"/>
              <w:rPr>
                <w:b/>
              </w:rPr>
            </w:pPr>
            <w:r w:rsidRPr="005747A7">
              <w:rPr>
                <w:b/>
              </w:rPr>
              <w:t>1</w:t>
            </w:r>
          </w:p>
        </w:tc>
        <w:tc>
          <w:tcPr>
            <w:tcW w:w="3042" w:type="dxa"/>
          </w:tcPr>
          <w:p w:rsidR="00B530D7" w:rsidRDefault="00B530D7" w:rsidP="00B530D7">
            <w:pPr>
              <w:jc w:val="center"/>
            </w:pPr>
            <w:r w:rsidRPr="009740A6">
              <w:rPr>
                <w:b/>
              </w:rPr>
              <w:t xml:space="preserve">euro </w:t>
            </w:r>
            <w:r>
              <w:rPr>
                <w:b/>
              </w:rPr>
              <w:t>140</w:t>
            </w:r>
          </w:p>
        </w:tc>
      </w:tr>
      <w:tr w:rsidR="00B530D7" w:rsidTr="00B530D7">
        <w:trPr>
          <w:jc w:val="center"/>
        </w:trPr>
        <w:tc>
          <w:tcPr>
            <w:tcW w:w="3477" w:type="dxa"/>
          </w:tcPr>
          <w:p w:rsidR="00B530D7" w:rsidRPr="005747A7" w:rsidRDefault="00B530D7" w:rsidP="00B530D7">
            <w:pPr>
              <w:jc w:val="center"/>
              <w:rPr>
                <w:b/>
              </w:rPr>
            </w:pPr>
            <w:r w:rsidRPr="005747A7">
              <w:rPr>
                <w:b/>
              </w:rPr>
              <w:t>2</w:t>
            </w:r>
          </w:p>
        </w:tc>
        <w:tc>
          <w:tcPr>
            <w:tcW w:w="3042" w:type="dxa"/>
          </w:tcPr>
          <w:p w:rsidR="00B530D7" w:rsidRDefault="00B530D7" w:rsidP="00B530D7">
            <w:pPr>
              <w:jc w:val="center"/>
            </w:pPr>
            <w:r w:rsidRPr="009740A6">
              <w:rPr>
                <w:b/>
              </w:rPr>
              <w:t xml:space="preserve">euro </w:t>
            </w:r>
            <w:r>
              <w:rPr>
                <w:b/>
              </w:rPr>
              <w:t>215</w:t>
            </w:r>
          </w:p>
        </w:tc>
      </w:tr>
      <w:tr w:rsidR="00B530D7" w:rsidTr="00B530D7">
        <w:trPr>
          <w:jc w:val="center"/>
        </w:trPr>
        <w:tc>
          <w:tcPr>
            <w:tcW w:w="3477" w:type="dxa"/>
          </w:tcPr>
          <w:p w:rsidR="00B530D7" w:rsidRPr="005747A7" w:rsidRDefault="00B530D7" w:rsidP="00B530D7">
            <w:pPr>
              <w:jc w:val="center"/>
              <w:rPr>
                <w:b/>
              </w:rPr>
            </w:pPr>
            <w:r>
              <w:rPr>
                <w:b/>
              </w:rPr>
              <w:t>3</w:t>
            </w:r>
          </w:p>
        </w:tc>
        <w:tc>
          <w:tcPr>
            <w:tcW w:w="3042" w:type="dxa"/>
          </w:tcPr>
          <w:p w:rsidR="00B530D7" w:rsidRDefault="00B530D7" w:rsidP="00B530D7">
            <w:pPr>
              <w:jc w:val="center"/>
            </w:pPr>
            <w:r w:rsidRPr="009740A6">
              <w:rPr>
                <w:b/>
              </w:rPr>
              <w:t xml:space="preserve">euro </w:t>
            </w:r>
            <w:r>
              <w:rPr>
                <w:b/>
              </w:rPr>
              <w:t>290</w:t>
            </w:r>
          </w:p>
        </w:tc>
      </w:tr>
      <w:tr w:rsidR="00B530D7" w:rsidTr="00B530D7">
        <w:trPr>
          <w:jc w:val="center"/>
        </w:trPr>
        <w:tc>
          <w:tcPr>
            <w:tcW w:w="3477" w:type="dxa"/>
          </w:tcPr>
          <w:p w:rsidR="00B530D7" w:rsidRPr="005747A7" w:rsidRDefault="00B530D7" w:rsidP="00B530D7">
            <w:pPr>
              <w:jc w:val="center"/>
              <w:rPr>
                <w:b/>
              </w:rPr>
            </w:pPr>
            <w:r>
              <w:rPr>
                <w:b/>
              </w:rPr>
              <w:t>4 e superiori a 4</w:t>
            </w:r>
          </w:p>
        </w:tc>
        <w:tc>
          <w:tcPr>
            <w:tcW w:w="3042" w:type="dxa"/>
          </w:tcPr>
          <w:p w:rsidR="00B530D7" w:rsidRDefault="00B530D7" w:rsidP="00B530D7">
            <w:pPr>
              <w:jc w:val="center"/>
            </w:pPr>
            <w:r w:rsidRPr="009740A6">
              <w:rPr>
                <w:b/>
              </w:rPr>
              <w:t xml:space="preserve">euro </w:t>
            </w:r>
            <w:r>
              <w:rPr>
                <w:b/>
              </w:rPr>
              <w:t>320</w:t>
            </w:r>
          </w:p>
        </w:tc>
      </w:tr>
    </w:tbl>
    <w:p w:rsidR="00B530D7" w:rsidRDefault="00B530D7" w:rsidP="00B530D7">
      <w:pPr>
        <w:spacing w:after="0"/>
        <w:jc w:val="center"/>
        <w:rPr>
          <w:b/>
          <w:u w:val="single"/>
        </w:rPr>
      </w:pPr>
    </w:p>
    <w:p w:rsidR="00B530D7" w:rsidRDefault="00B530D7" w:rsidP="00B530D7">
      <w:pPr>
        <w:spacing w:after="0"/>
        <w:jc w:val="center"/>
        <w:rPr>
          <w:b/>
          <w:u w:val="single"/>
        </w:rPr>
      </w:pPr>
      <w:r>
        <w:rPr>
          <w:b/>
          <w:u w:val="single"/>
        </w:rPr>
        <w:t>Fascia 4</w:t>
      </w:r>
    </w:p>
    <w:p w:rsidR="00B530D7" w:rsidRDefault="00B530D7" w:rsidP="00B530D7">
      <w:pPr>
        <w:spacing w:after="0"/>
        <w:ind w:firstLine="708"/>
        <w:jc w:val="center"/>
        <w:rPr>
          <w:b/>
          <w:u w:val="single"/>
        </w:rPr>
      </w:pPr>
      <w:r>
        <w:rPr>
          <w:b/>
          <w:u w:val="single"/>
        </w:rPr>
        <w:t>ISEE EURO 9.361 FINO A 12.000</w:t>
      </w:r>
    </w:p>
    <w:p w:rsidR="00B530D7" w:rsidRPr="00C439E5" w:rsidRDefault="00B530D7" w:rsidP="00B530D7">
      <w:pPr>
        <w:spacing w:after="0"/>
        <w:ind w:firstLine="708"/>
        <w:jc w:val="center"/>
        <w:rPr>
          <w:b/>
          <w:sz w:val="18"/>
          <w:u w:val="single"/>
        </w:rPr>
      </w:pPr>
    </w:p>
    <w:tbl>
      <w:tblPr>
        <w:tblStyle w:val="Grigliatabella"/>
        <w:tblW w:w="6519" w:type="dxa"/>
        <w:jc w:val="center"/>
        <w:tblLook w:val="04A0" w:firstRow="1" w:lastRow="0" w:firstColumn="1" w:lastColumn="0" w:noHBand="0" w:noVBand="1"/>
      </w:tblPr>
      <w:tblGrid>
        <w:gridCol w:w="3477"/>
        <w:gridCol w:w="3042"/>
      </w:tblGrid>
      <w:tr w:rsidR="00B530D7" w:rsidRPr="009844F1" w:rsidTr="00B530D7">
        <w:trPr>
          <w:jc w:val="center"/>
        </w:trPr>
        <w:tc>
          <w:tcPr>
            <w:tcW w:w="3477" w:type="dxa"/>
            <w:shd w:val="clear" w:color="auto" w:fill="FDE9D9" w:themeFill="accent6" w:themeFillTint="33"/>
          </w:tcPr>
          <w:p w:rsidR="00B530D7" w:rsidRPr="009844F1" w:rsidRDefault="00B530D7" w:rsidP="00B530D7">
            <w:pPr>
              <w:jc w:val="center"/>
              <w:rPr>
                <w:b/>
              </w:rPr>
            </w:pPr>
            <w:r>
              <w:rPr>
                <w:b/>
              </w:rPr>
              <w:t>Numero componenti</w:t>
            </w:r>
            <w:r w:rsidR="004E6BC5">
              <w:rPr>
                <w:b/>
              </w:rPr>
              <w:t xml:space="preserve"> del nucleo</w:t>
            </w:r>
          </w:p>
        </w:tc>
        <w:tc>
          <w:tcPr>
            <w:tcW w:w="3042" w:type="dxa"/>
            <w:shd w:val="clear" w:color="auto" w:fill="FDE9D9" w:themeFill="accent6" w:themeFillTint="33"/>
          </w:tcPr>
          <w:p w:rsidR="00B530D7" w:rsidRPr="005747A7" w:rsidRDefault="00B530D7" w:rsidP="00B530D7">
            <w:pPr>
              <w:jc w:val="center"/>
              <w:rPr>
                <w:b/>
              </w:rPr>
            </w:pPr>
            <w:r>
              <w:rPr>
                <w:b/>
              </w:rPr>
              <w:t>Importo contributo economico</w:t>
            </w:r>
          </w:p>
        </w:tc>
      </w:tr>
      <w:tr w:rsidR="00B530D7" w:rsidTr="00B530D7">
        <w:trPr>
          <w:jc w:val="center"/>
        </w:trPr>
        <w:tc>
          <w:tcPr>
            <w:tcW w:w="3477" w:type="dxa"/>
          </w:tcPr>
          <w:p w:rsidR="00B530D7" w:rsidRPr="005747A7" w:rsidRDefault="00B530D7" w:rsidP="00B530D7">
            <w:pPr>
              <w:jc w:val="center"/>
              <w:rPr>
                <w:b/>
              </w:rPr>
            </w:pPr>
            <w:r w:rsidRPr="005747A7">
              <w:rPr>
                <w:b/>
              </w:rPr>
              <w:t>1</w:t>
            </w:r>
          </w:p>
        </w:tc>
        <w:tc>
          <w:tcPr>
            <w:tcW w:w="3042" w:type="dxa"/>
          </w:tcPr>
          <w:p w:rsidR="00B530D7" w:rsidRDefault="00B530D7" w:rsidP="00B530D7">
            <w:pPr>
              <w:jc w:val="center"/>
            </w:pPr>
            <w:r w:rsidRPr="009740A6">
              <w:rPr>
                <w:b/>
              </w:rPr>
              <w:t xml:space="preserve">euro </w:t>
            </w:r>
            <w:r>
              <w:rPr>
                <w:b/>
              </w:rPr>
              <w:t>90</w:t>
            </w:r>
          </w:p>
        </w:tc>
      </w:tr>
      <w:tr w:rsidR="00B530D7" w:rsidTr="00B530D7">
        <w:trPr>
          <w:jc w:val="center"/>
        </w:trPr>
        <w:tc>
          <w:tcPr>
            <w:tcW w:w="3477" w:type="dxa"/>
          </w:tcPr>
          <w:p w:rsidR="00B530D7" w:rsidRPr="005747A7" w:rsidRDefault="00B530D7" w:rsidP="00B530D7">
            <w:pPr>
              <w:jc w:val="center"/>
              <w:rPr>
                <w:b/>
              </w:rPr>
            </w:pPr>
            <w:r w:rsidRPr="005747A7">
              <w:rPr>
                <w:b/>
              </w:rPr>
              <w:t>2</w:t>
            </w:r>
          </w:p>
        </w:tc>
        <w:tc>
          <w:tcPr>
            <w:tcW w:w="3042" w:type="dxa"/>
          </w:tcPr>
          <w:p w:rsidR="00B530D7" w:rsidRDefault="00B530D7" w:rsidP="00B530D7">
            <w:pPr>
              <w:jc w:val="center"/>
            </w:pPr>
            <w:r w:rsidRPr="009740A6">
              <w:rPr>
                <w:b/>
              </w:rPr>
              <w:t xml:space="preserve">euro </w:t>
            </w:r>
            <w:r>
              <w:rPr>
                <w:b/>
              </w:rPr>
              <w:t>165</w:t>
            </w:r>
          </w:p>
        </w:tc>
      </w:tr>
      <w:tr w:rsidR="00B530D7" w:rsidTr="00B530D7">
        <w:trPr>
          <w:jc w:val="center"/>
        </w:trPr>
        <w:tc>
          <w:tcPr>
            <w:tcW w:w="3477" w:type="dxa"/>
          </w:tcPr>
          <w:p w:rsidR="00B530D7" w:rsidRPr="005747A7" w:rsidRDefault="00B530D7" w:rsidP="00B530D7">
            <w:pPr>
              <w:jc w:val="center"/>
              <w:rPr>
                <w:b/>
              </w:rPr>
            </w:pPr>
            <w:r>
              <w:rPr>
                <w:b/>
              </w:rPr>
              <w:t>3</w:t>
            </w:r>
          </w:p>
        </w:tc>
        <w:tc>
          <w:tcPr>
            <w:tcW w:w="3042" w:type="dxa"/>
          </w:tcPr>
          <w:p w:rsidR="00B530D7" w:rsidRDefault="00B530D7" w:rsidP="00B530D7">
            <w:pPr>
              <w:jc w:val="center"/>
            </w:pPr>
            <w:r w:rsidRPr="009740A6">
              <w:rPr>
                <w:b/>
              </w:rPr>
              <w:t xml:space="preserve">euro </w:t>
            </w:r>
            <w:r>
              <w:rPr>
                <w:b/>
              </w:rPr>
              <w:t>240</w:t>
            </w:r>
          </w:p>
        </w:tc>
      </w:tr>
      <w:tr w:rsidR="00B530D7" w:rsidTr="00B530D7">
        <w:trPr>
          <w:jc w:val="center"/>
        </w:trPr>
        <w:tc>
          <w:tcPr>
            <w:tcW w:w="3477" w:type="dxa"/>
          </w:tcPr>
          <w:p w:rsidR="00B530D7" w:rsidRPr="005747A7" w:rsidRDefault="00B530D7" w:rsidP="00B530D7">
            <w:pPr>
              <w:jc w:val="center"/>
              <w:rPr>
                <w:b/>
              </w:rPr>
            </w:pPr>
            <w:r>
              <w:rPr>
                <w:b/>
              </w:rPr>
              <w:t>4 e superiori a 4</w:t>
            </w:r>
          </w:p>
        </w:tc>
        <w:tc>
          <w:tcPr>
            <w:tcW w:w="3042" w:type="dxa"/>
          </w:tcPr>
          <w:p w:rsidR="00B530D7" w:rsidRDefault="00B530D7" w:rsidP="00B530D7">
            <w:pPr>
              <w:jc w:val="center"/>
            </w:pPr>
            <w:r w:rsidRPr="009740A6">
              <w:rPr>
                <w:b/>
              </w:rPr>
              <w:t xml:space="preserve">euro </w:t>
            </w:r>
            <w:r>
              <w:rPr>
                <w:b/>
              </w:rPr>
              <w:t>270</w:t>
            </w:r>
          </w:p>
        </w:tc>
      </w:tr>
    </w:tbl>
    <w:p w:rsidR="00B530D7" w:rsidRDefault="00B530D7" w:rsidP="00B530D7">
      <w:pPr>
        <w:spacing w:after="0"/>
        <w:jc w:val="both"/>
        <w:rPr>
          <w:b/>
          <w:u w:val="single"/>
        </w:rPr>
      </w:pPr>
    </w:p>
    <w:p w:rsidR="00B530D7" w:rsidRPr="00234F53" w:rsidRDefault="00B530D7" w:rsidP="00234F53">
      <w:pPr>
        <w:pStyle w:val="Default"/>
        <w:jc w:val="both"/>
      </w:pPr>
    </w:p>
    <w:p w:rsidR="00A52595" w:rsidRPr="007E5DFF" w:rsidRDefault="00A52595" w:rsidP="00A52595">
      <w:pPr>
        <w:jc w:val="both"/>
        <w:rPr>
          <w:b/>
        </w:rPr>
      </w:pPr>
      <w:r w:rsidRPr="007E5DFF">
        <w:rPr>
          <w:b/>
        </w:rPr>
        <w:t>ART. 5 - Presentazione dell</w:t>
      </w:r>
      <w:r w:rsidR="00057257">
        <w:rPr>
          <w:b/>
        </w:rPr>
        <w:t>a domanda</w:t>
      </w:r>
    </w:p>
    <w:p w:rsidR="00A52595" w:rsidRDefault="00057257" w:rsidP="00A52595">
      <w:pPr>
        <w:jc w:val="both"/>
        <w:rPr>
          <w:rFonts w:ascii="Calibri" w:hAnsi="Calibri" w:cs="Arial"/>
          <w:bCs/>
        </w:rPr>
      </w:pPr>
      <w:r>
        <w:rPr>
          <w:rFonts w:ascii="Calibri" w:hAnsi="Calibri" w:cs="Arial"/>
        </w:rPr>
        <w:t>La domanda</w:t>
      </w:r>
      <w:r w:rsidR="00A52595" w:rsidRPr="005C5488">
        <w:rPr>
          <w:rFonts w:ascii="Calibri" w:hAnsi="Calibri" w:cs="Arial"/>
        </w:rPr>
        <w:t xml:space="preserve"> di partecipazione al presente bando dev</w:t>
      </w:r>
      <w:r>
        <w:rPr>
          <w:rFonts w:ascii="Calibri" w:hAnsi="Calibri" w:cs="Arial"/>
        </w:rPr>
        <w:t>e</w:t>
      </w:r>
      <w:r w:rsidR="00A52595" w:rsidRPr="005C5488">
        <w:rPr>
          <w:rFonts w:ascii="Calibri" w:hAnsi="Calibri" w:cs="Arial"/>
        </w:rPr>
        <w:t xml:space="preserve"> essere presentat</w:t>
      </w:r>
      <w:r>
        <w:rPr>
          <w:rFonts w:ascii="Calibri" w:hAnsi="Calibri" w:cs="Arial"/>
        </w:rPr>
        <w:t>a</w:t>
      </w:r>
      <w:r w:rsidR="00A52595" w:rsidRPr="005C5488">
        <w:rPr>
          <w:rFonts w:ascii="Calibri" w:hAnsi="Calibri" w:cs="Arial"/>
        </w:rPr>
        <w:t xml:space="preserve"> in forma di dichiarazione sostitutiva ai sens</w:t>
      </w:r>
      <w:r w:rsidR="00634AEC">
        <w:rPr>
          <w:rFonts w:ascii="Calibri" w:hAnsi="Calibri" w:cs="Arial"/>
        </w:rPr>
        <w:t>i del D.P.R. 445/2000, compilata</w:t>
      </w:r>
      <w:r w:rsidR="00A52595" w:rsidRPr="005C5488">
        <w:rPr>
          <w:rFonts w:ascii="Calibri" w:hAnsi="Calibri" w:cs="Arial"/>
        </w:rPr>
        <w:t xml:space="preserve"> unicamente sui moduli predisposti dal Comune di Ozieri </w:t>
      </w:r>
      <w:r w:rsidR="00A52595">
        <w:rPr>
          <w:rFonts w:ascii="Calibri" w:hAnsi="Calibri" w:cs="Arial"/>
        </w:rPr>
        <w:t>scaricabili</w:t>
      </w:r>
      <w:r w:rsidR="00A52595" w:rsidRPr="005C5488">
        <w:rPr>
          <w:rFonts w:ascii="Calibri" w:hAnsi="Calibri" w:cs="Arial"/>
        </w:rPr>
        <w:t xml:space="preserve"> dal sito web: </w:t>
      </w:r>
      <w:r w:rsidR="00A52595" w:rsidRPr="005C5488">
        <w:rPr>
          <w:rFonts w:ascii="Calibri" w:hAnsi="Calibri" w:cs="Arial"/>
          <w:u w:val="single"/>
        </w:rPr>
        <w:t xml:space="preserve">www.comune.ozieri.ss.it </w:t>
      </w:r>
      <w:r w:rsidR="00A52595" w:rsidRPr="005C5488">
        <w:rPr>
          <w:rFonts w:ascii="Calibri" w:hAnsi="Calibri" w:cs="Arial"/>
        </w:rPr>
        <w:t xml:space="preserve"> </w:t>
      </w:r>
      <w:r>
        <w:rPr>
          <w:rFonts w:ascii="Calibri" w:hAnsi="Calibri" w:cs="Arial"/>
        </w:rPr>
        <w:t>. La stessa</w:t>
      </w:r>
      <w:r w:rsidR="00A52595" w:rsidRPr="005C5488">
        <w:rPr>
          <w:rFonts w:ascii="Calibri" w:hAnsi="Calibri" w:cs="Arial"/>
        </w:rPr>
        <w:t xml:space="preserve"> dovr</w:t>
      </w:r>
      <w:r>
        <w:rPr>
          <w:rFonts w:ascii="Calibri" w:hAnsi="Calibri" w:cs="Arial"/>
        </w:rPr>
        <w:t>à</w:t>
      </w:r>
      <w:r w:rsidR="00A52595" w:rsidRPr="005C5488">
        <w:rPr>
          <w:rFonts w:ascii="Calibri" w:hAnsi="Calibri" w:cs="Arial"/>
        </w:rPr>
        <w:t xml:space="preserve"> essere </w:t>
      </w:r>
      <w:r>
        <w:rPr>
          <w:rFonts w:ascii="Calibri" w:hAnsi="Calibri" w:cs="Arial"/>
        </w:rPr>
        <w:t>debitamente sottoscritta e corredata</w:t>
      </w:r>
      <w:r w:rsidR="00A52595">
        <w:rPr>
          <w:rFonts w:ascii="Calibri" w:hAnsi="Calibri" w:cs="Arial"/>
        </w:rPr>
        <w:t xml:space="preserve"> di documento di identità in corso di validità, </w:t>
      </w:r>
      <w:r w:rsidR="00634AEC">
        <w:rPr>
          <w:rFonts w:ascii="Calibri" w:hAnsi="Calibri" w:cs="Arial"/>
        </w:rPr>
        <w:t xml:space="preserve">e </w:t>
      </w:r>
      <w:r w:rsidR="00A52595" w:rsidRPr="005C5488">
        <w:rPr>
          <w:rFonts w:ascii="Calibri" w:hAnsi="Calibri" w:cs="Arial"/>
        </w:rPr>
        <w:t xml:space="preserve">della documentazione richiesta </w:t>
      </w:r>
      <w:r w:rsidR="00A52595" w:rsidRPr="00DE493F">
        <w:rPr>
          <w:rFonts w:ascii="Calibri" w:hAnsi="Calibri" w:cs="Arial"/>
          <w:b/>
          <w:bCs/>
          <w:u w:val="single"/>
        </w:rPr>
        <w:t xml:space="preserve">entro e non oltre le ore 13,00 del giorno </w:t>
      </w:r>
      <w:r w:rsidR="006C1075">
        <w:rPr>
          <w:rFonts w:ascii="Calibri" w:hAnsi="Calibri" w:cs="Arial"/>
          <w:b/>
          <w:bCs/>
          <w:u w:val="single"/>
        </w:rPr>
        <w:t xml:space="preserve">03.12.2021 </w:t>
      </w:r>
      <w:r w:rsidR="00A52595" w:rsidRPr="000013EB">
        <w:rPr>
          <w:rFonts w:ascii="Calibri" w:hAnsi="Calibri" w:cs="Arial"/>
          <w:bCs/>
        </w:rPr>
        <w:t>tramite</w:t>
      </w:r>
      <w:r w:rsidR="00A52595">
        <w:rPr>
          <w:rFonts w:ascii="Calibri" w:hAnsi="Calibri" w:cs="Arial"/>
          <w:bCs/>
        </w:rPr>
        <w:t>:</w:t>
      </w:r>
    </w:p>
    <w:p w:rsidR="00A52595" w:rsidRPr="006E6486" w:rsidRDefault="00A52595" w:rsidP="00A52595">
      <w:pPr>
        <w:numPr>
          <w:ilvl w:val="0"/>
          <w:numId w:val="13"/>
        </w:numPr>
        <w:spacing w:after="0" w:line="240" w:lineRule="auto"/>
        <w:jc w:val="both"/>
        <w:rPr>
          <w:rFonts w:ascii="Calibri" w:hAnsi="Calibri" w:cs="Arial"/>
          <w:bCs/>
        </w:rPr>
      </w:pPr>
      <w:r w:rsidRPr="006E6486">
        <w:rPr>
          <w:rFonts w:ascii="Calibri" w:hAnsi="Calibri" w:cs="Arial"/>
          <w:bCs/>
        </w:rPr>
        <w:t>PEC all’indirizzo protocollo@pec.comune.</w:t>
      </w:r>
      <w:r>
        <w:rPr>
          <w:rFonts w:ascii="Calibri" w:hAnsi="Calibri" w:cs="Arial"/>
          <w:bCs/>
        </w:rPr>
        <w:t>ozieri</w:t>
      </w:r>
      <w:r w:rsidRPr="006E6486">
        <w:rPr>
          <w:rFonts w:ascii="Calibri" w:hAnsi="Calibri" w:cs="Arial"/>
          <w:bCs/>
        </w:rPr>
        <w:t>.</w:t>
      </w:r>
      <w:r>
        <w:rPr>
          <w:rFonts w:ascii="Calibri" w:hAnsi="Calibri" w:cs="Arial"/>
          <w:bCs/>
        </w:rPr>
        <w:t>ss</w:t>
      </w:r>
      <w:r w:rsidRPr="006E6486">
        <w:rPr>
          <w:rFonts w:ascii="Calibri" w:hAnsi="Calibri" w:cs="Arial"/>
          <w:bCs/>
        </w:rPr>
        <w:t>.it</w:t>
      </w:r>
    </w:p>
    <w:p w:rsidR="00A52595" w:rsidRPr="006E6486" w:rsidRDefault="00A52595" w:rsidP="00A52595">
      <w:pPr>
        <w:numPr>
          <w:ilvl w:val="0"/>
          <w:numId w:val="13"/>
        </w:numPr>
        <w:spacing w:after="0" w:line="240" w:lineRule="auto"/>
        <w:jc w:val="both"/>
        <w:rPr>
          <w:rFonts w:ascii="Calibri" w:hAnsi="Calibri" w:cs="Arial"/>
          <w:bCs/>
        </w:rPr>
      </w:pPr>
      <w:r w:rsidRPr="006E6486">
        <w:rPr>
          <w:rFonts w:ascii="Calibri" w:hAnsi="Calibri" w:cs="Arial"/>
          <w:bCs/>
        </w:rPr>
        <w:t>protocollo@comune.</w:t>
      </w:r>
      <w:r>
        <w:rPr>
          <w:rFonts w:ascii="Calibri" w:hAnsi="Calibri" w:cs="Arial"/>
          <w:bCs/>
        </w:rPr>
        <w:t>ozieri</w:t>
      </w:r>
      <w:r w:rsidRPr="006E6486">
        <w:rPr>
          <w:rFonts w:ascii="Calibri" w:hAnsi="Calibri" w:cs="Arial"/>
          <w:bCs/>
        </w:rPr>
        <w:t>.</w:t>
      </w:r>
      <w:r>
        <w:rPr>
          <w:rFonts w:ascii="Calibri" w:hAnsi="Calibri" w:cs="Arial"/>
          <w:bCs/>
        </w:rPr>
        <w:t>ss</w:t>
      </w:r>
      <w:r w:rsidRPr="006E6486">
        <w:rPr>
          <w:rFonts w:ascii="Calibri" w:hAnsi="Calibri" w:cs="Arial"/>
          <w:bCs/>
        </w:rPr>
        <w:t>.it</w:t>
      </w:r>
    </w:p>
    <w:p w:rsidR="00A52595" w:rsidRPr="006E6486" w:rsidRDefault="00A52595" w:rsidP="00A52595">
      <w:pPr>
        <w:numPr>
          <w:ilvl w:val="0"/>
          <w:numId w:val="13"/>
        </w:numPr>
        <w:spacing w:after="0" w:line="240" w:lineRule="auto"/>
        <w:jc w:val="both"/>
        <w:rPr>
          <w:rFonts w:ascii="Calibri" w:hAnsi="Calibri" w:cs="Arial"/>
          <w:bCs/>
        </w:rPr>
      </w:pPr>
      <w:r w:rsidRPr="006E6486">
        <w:rPr>
          <w:rFonts w:ascii="Calibri" w:hAnsi="Calibri" w:cs="Arial"/>
          <w:bCs/>
        </w:rPr>
        <w:t>a mezzo Raccomandata A/R.</w:t>
      </w:r>
    </w:p>
    <w:p w:rsidR="00A52595" w:rsidRDefault="00A52595" w:rsidP="00A52595">
      <w:pPr>
        <w:numPr>
          <w:ilvl w:val="0"/>
          <w:numId w:val="13"/>
        </w:numPr>
        <w:spacing w:after="0" w:line="240" w:lineRule="auto"/>
        <w:jc w:val="both"/>
        <w:rPr>
          <w:rFonts w:ascii="Calibri" w:hAnsi="Calibri" w:cs="Arial"/>
          <w:bCs/>
        </w:rPr>
      </w:pPr>
      <w:r>
        <w:rPr>
          <w:rFonts w:ascii="Calibri" w:hAnsi="Calibri" w:cs="Arial"/>
          <w:bCs/>
        </w:rPr>
        <w:t>consegnata</w:t>
      </w:r>
      <w:r w:rsidRPr="006E6486">
        <w:rPr>
          <w:rFonts w:ascii="Calibri" w:hAnsi="Calibri" w:cs="Arial"/>
          <w:bCs/>
        </w:rPr>
        <w:t xml:space="preserve"> a mano</w:t>
      </w:r>
      <w:r>
        <w:rPr>
          <w:rFonts w:ascii="Calibri" w:hAnsi="Calibri" w:cs="Arial"/>
          <w:bCs/>
        </w:rPr>
        <w:t xml:space="preserve"> presso l’Ufficio Protocollo del Comune di Ozieri;</w:t>
      </w:r>
    </w:p>
    <w:p w:rsidR="00A52595" w:rsidRDefault="00A52595" w:rsidP="00A52595">
      <w:pPr>
        <w:jc w:val="both"/>
        <w:rPr>
          <w:rFonts w:ascii="Calibri" w:hAnsi="Calibri" w:cs="Arial"/>
          <w:bCs/>
        </w:rPr>
      </w:pPr>
    </w:p>
    <w:p w:rsidR="00A52595" w:rsidRPr="00D0222A" w:rsidRDefault="00057257" w:rsidP="00A52595">
      <w:pPr>
        <w:jc w:val="both"/>
        <w:rPr>
          <w:rFonts w:ascii="Calibri" w:hAnsi="Calibri" w:cs="Arial"/>
          <w:bCs/>
        </w:rPr>
      </w:pPr>
      <w:r>
        <w:rPr>
          <w:rFonts w:ascii="Calibri" w:hAnsi="Calibri" w:cs="Arial"/>
          <w:bCs/>
        </w:rPr>
        <w:t>La domanda spedita</w:t>
      </w:r>
      <w:r w:rsidR="00A52595" w:rsidRPr="00D0222A">
        <w:rPr>
          <w:rFonts w:ascii="Calibri" w:hAnsi="Calibri" w:cs="Arial"/>
          <w:bCs/>
        </w:rPr>
        <w:t xml:space="preserve"> tramite servizio </w:t>
      </w:r>
      <w:r>
        <w:rPr>
          <w:rFonts w:ascii="Calibri" w:hAnsi="Calibri" w:cs="Arial"/>
          <w:bCs/>
        </w:rPr>
        <w:t>postale dovrà</w:t>
      </w:r>
      <w:r w:rsidR="00A52595" w:rsidRPr="00D0222A">
        <w:rPr>
          <w:rFonts w:ascii="Calibri" w:hAnsi="Calibri" w:cs="Arial"/>
          <w:bCs/>
        </w:rPr>
        <w:t xml:space="preserve"> comunque pervenire all’Ufficio Protocollo del Comune entro la data di scadenza e qualunque ritardo non potrà in alcun modo essere sanato.</w:t>
      </w:r>
    </w:p>
    <w:p w:rsidR="00A52595" w:rsidRDefault="00A52595" w:rsidP="00A52595">
      <w:pPr>
        <w:jc w:val="both"/>
        <w:rPr>
          <w:rFonts w:ascii="Calibri" w:hAnsi="Calibri" w:cs="Arial"/>
          <w:bCs/>
        </w:rPr>
      </w:pPr>
      <w:r w:rsidRPr="00D0222A">
        <w:rPr>
          <w:rFonts w:ascii="Calibri" w:hAnsi="Calibri" w:cs="Arial"/>
          <w:bCs/>
        </w:rPr>
        <w:t>Saranno escluse le domande non complete in ogni loro parte e quelle che non contengano la firma del richiedente in calce all’autocertificazione circa il possesso dei requisiti indicati nella domanda stessa.</w:t>
      </w:r>
    </w:p>
    <w:p w:rsidR="00A52595" w:rsidRPr="005C5488" w:rsidRDefault="00A52595" w:rsidP="00A52595">
      <w:pPr>
        <w:pStyle w:val="Corpodeltesto2"/>
        <w:rPr>
          <w:rFonts w:ascii="Calibri" w:hAnsi="Calibri" w:cs="Arial"/>
          <w:sz w:val="22"/>
        </w:rPr>
      </w:pPr>
      <w:r w:rsidRPr="005C5488">
        <w:rPr>
          <w:rFonts w:ascii="Calibri" w:hAnsi="Calibri" w:cs="Arial"/>
          <w:sz w:val="22"/>
        </w:rPr>
        <w:t>Con la sottoscrizione della domanda, il richiedente assume la responsabilità di attestare il possesso dei requisiti richiesti per se e per gli altri componenti il proprio nucleo familiare anagrafico.</w:t>
      </w:r>
    </w:p>
    <w:p w:rsidR="00A52595" w:rsidRDefault="00A52595" w:rsidP="00A52595">
      <w:pPr>
        <w:pStyle w:val="Corpodeltesto2"/>
        <w:rPr>
          <w:rFonts w:ascii="Calibri" w:hAnsi="Calibri" w:cs="Arial"/>
          <w:sz w:val="22"/>
        </w:rPr>
      </w:pPr>
      <w:r w:rsidRPr="005C5488">
        <w:rPr>
          <w:rFonts w:ascii="Calibri" w:hAnsi="Calibri" w:cs="Arial"/>
          <w:sz w:val="22"/>
        </w:rPr>
        <w:t xml:space="preserve">Per la compilazione della domanda e per eventuali chiarimenti il richiedente può rivolgersi </w:t>
      </w:r>
      <w:r>
        <w:rPr>
          <w:rFonts w:ascii="Calibri" w:hAnsi="Calibri" w:cs="Arial"/>
          <w:sz w:val="22"/>
        </w:rPr>
        <w:t>all’Ufficio</w:t>
      </w:r>
      <w:r w:rsidRPr="005C5488">
        <w:rPr>
          <w:rFonts w:ascii="Calibri" w:hAnsi="Calibri" w:cs="Arial"/>
          <w:sz w:val="22"/>
        </w:rPr>
        <w:t xml:space="preserve"> Amministrativo</w:t>
      </w:r>
      <w:r>
        <w:rPr>
          <w:rFonts w:ascii="Calibri" w:hAnsi="Calibri" w:cs="Arial"/>
          <w:sz w:val="22"/>
        </w:rPr>
        <w:t xml:space="preserve"> del Settore LL.PP. e Politiche di Coesione Sociale previo appuntamento da concordare tramite il n. 079781260-61, per via e-mail all’indirizzo </w:t>
      </w:r>
      <w:hyperlink r:id="rId12" w:history="1">
        <w:r w:rsidRPr="00EA5A1D">
          <w:rPr>
            <w:rStyle w:val="Collegamentoipertestuale"/>
            <w:rFonts w:ascii="Calibri" w:hAnsi="Calibri" w:cs="Arial"/>
            <w:sz w:val="22"/>
          </w:rPr>
          <w:t>amministrativoservizisociali@comune.ozieri.ss.it</w:t>
        </w:r>
      </w:hyperlink>
      <w:r>
        <w:rPr>
          <w:rFonts w:ascii="Calibri" w:hAnsi="Calibri" w:cs="Arial"/>
          <w:sz w:val="22"/>
        </w:rPr>
        <w:t xml:space="preserve"> .</w:t>
      </w:r>
    </w:p>
    <w:p w:rsidR="00234F53" w:rsidRPr="00A52595" w:rsidRDefault="00234F53" w:rsidP="00A52595">
      <w:pPr>
        <w:jc w:val="both"/>
        <w:rPr>
          <w:b/>
        </w:rPr>
      </w:pPr>
    </w:p>
    <w:p w:rsidR="00234F53" w:rsidRPr="00A52595" w:rsidRDefault="00060378" w:rsidP="00234F53">
      <w:pPr>
        <w:jc w:val="both"/>
        <w:rPr>
          <w:b/>
        </w:rPr>
      </w:pPr>
      <w:r w:rsidRPr="00A52595">
        <w:rPr>
          <w:b/>
        </w:rPr>
        <w:t>ART</w:t>
      </w:r>
      <w:r>
        <w:rPr>
          <w:b/>
        </w:rPr>
        <w:t>. 6</w:t>
      </w:r>
      <w:r w:rsidRPr="00A52595">
        <w:rPr>
          <w:b/>
        </w:rPr>
        <w:t xml:space="preserve"> </w:t>
      </w:r>
      <w:r w:rsidR="00234F53" w:rsidRPr="00A52595">
        <w:rPr>
          <w:b/>
        </w:rPr>
        <w:t>– Elenco beneficiari e modalità di erogazione delle misure</w:t>
      </w:r>
    </w:p>
    <w:p w:rsidR="00234F53" w:rsidRPr="00E01107" w:rsidRDefault="00234F53" w:rsidP="00234F53">
      <w:pPr>
        <w:jc w:val="both"/>
      </w:pPr>
      <w:r w:rsidRPr="00E01107">
        <w:t xml:space="preserve">L’Ufficio servizi sociali procederà a verificare la sussistenza dei requisiti dichiarati nella domanda in coerenza con le disposizioni del presente bando. Scaduti i termini di presentazione delle domande l’Ufficio procederà ad istruirle secondo </w:t>
      </w:r>
      <w:r w:rsidR="00E01107" w:rsidRPr="00E01107">
        <w:t xml:space="preserve">l’appartenenza alle fasce </w:t>
      </w:r>
      <w:r w:rsidR="00057257">
        <w:t xml:space="preserve">indicate </w:t>
      </w:r>
      <w:r w:rsidR="00E01107">
        <w:t>nel precedente art. 4 determinate</w:t>
      </w:r>
      <w:r w:rsidR="00E01107" w:rsidRPr="00E01107">
        <w:t xml:space="preserve"> dall’</w:t>
      </w:r>
      <w:proofErr w:type="spellStart"/>
      <w:r w:rsidR="002A5A22">
        <w:t>I</w:t>
      </w:r>
      <w:r w:rsidR="00E01107" w:rsidRPr="00E01107">
        <w:t>see</w:t>
      </w:r>
      <w:proofErr w:type="spellEnd"/>
      <w:r w:rsidR="00E01107" w:rsidRPr="00E01107">
        <w:t xml:space="preserve"> ordinario/corrente </w:t>
      </w:r>
      <w:r w:rsidR="00E01107">
        <w:t xml:space="preserve">e dal numero dei componenti corrispondenti, </w:t>
      </w:r>
      <w:r w:rsidR="00E01107" w:rsidRPr="00E01107">
        <w:t xml:space="preserve">e a parità di </w:t>
      </w:r>
      <w:proofErr w:type="spellStart"/>
      <w:r w:rsidR="00E01107" w:rsidRPr="00E01107">
        <w:t>Isee</w:t>
      </w:r>
      <w:proofErr w:type="spellEnd"/>
      <w:r w:rsidR="00E01107" w:rsidRPr="00E01107">
        <w:t xml:space="preserve"> secondo l’ordine cronologico di presentazione al protocollo</w:t>
      </w:r>
      <w:r w:rsidRPr="00E01107">
        <w:t>, redigendo un elenco degli aventi diritto.</w:t>
      </w:r>
    </w:p>
    <w:p w:rsidR="00234F53" w:rsidRPr="00E01107" w:rsidRDefault="00234F53" w:rsidP="00234F53">
      <w:pPr>
        <w:jc w:val="both"/>
      </w:pPr>
      <w:r w:rsidRPr="00E01107">
        <w:t>L’ammissione ai benefici sarà resa nota mediante pubblicazione dell’elenco delle persone ammesse ed escluse, approvato con successiva determinazione del Responsabile del servizio.</w:t>
      </w:r>
    </w:p>
    <w:p w:rsidR="00234F53" w:rsidRPr="00A52595" w:rsidRDefault="00234F53" w:rsidP="00234F53">
      <w:pPr>
        <w:jc w:val="both"/>
      </w:pPr>
      <w:r w:rsidRPr="00A52595">
        <w:t>Le persone beneficiarie ed escluse saranno rese note con il numero cronologico, la data e l’orario di presentazione dell’istanza seguita dal numero di protocollo.</w:t>
      </w:r>
    </w:p>
    <w:p w:rsidR="00234F53" w:rsidRPr="00A52595" w:rsidRDefault="00234F53" w:rsidP="00234F53">
      <w:pPr>
        <w:jc w:val="both"/>
      </w:pPr>
      <w:r w:rsidRPr="00A52595">
        <w:lastRenderedPageBreak/>
        <w:t>Pubblicato l’elenco degli ammessi l’ufficio servizi sociali provvederà:</w:t>
      </w:r>
    </w:p>
    <w:p w:rsidR="00E01107" w:rsidRPr="00A52595" w:rsidRDefault="00234F53" w:rsidP="00234F53">
      <w:pPr>
        <w:jc w:val="both"/>
      </w:pPr>
      <w:r w:rsidRPr="00A52595">
        <w:t xml:space="preserve">- Per i buoni spesa: </w:t>
      </w:r>
    </w:p>
    <w:p w:rsidR="00234F53" w:rsidRPr="00A52595" w:rsidRDefault="00E01107" w:rsidP="00E01107">
      <w:pPr>
        <w:pStyle w:val="Paragrafoelenco"/>
        <w:numPr>
          <w:ilvl w:val="0"/>
          <w:numId w:val="15"/>
        </w:numPr>
        <w:jc w:val="both"/>
      </w:pPr>
      <w:r w:rsidRPr="00A52595">
        <w:t>caricamento delle card già in possesso dei cittadini e distribuite durante i precedenti avvisi pubblici</w:t>
      </w:r>
      <w:r w:rsidR="00234F53" w:rsidRPr="00A52595">
        <w:t>;</w:t>
      </w:r>
    </w:p>
    <w:p w:rsidR="00E01107" w:rsidRPr="00A52595" w:rsidRDefault="00E01107" w:rsidP="00E01107">
      <w:pPr>
        <w:pStyle w:val="Paragrafoelenco"/>
        <w:numPr>
          <w:ilvl w:val="0"/>
          <w:numId w:val="15"/>
        </w:numPr>
        <w:jc w:val="both"/>
      </w:pPr>
      <w:r w:rsidRPr="00A52595">
        <w:t>consegna delle nuove card e caricamento delle stesse a favore dei cittadini che ne beneficiano per la prima volta;</w:t>
      </w:r>
    </w:p>
    <w:p w:rsidR="00E17B97" w:rsidRDefault="00234F53" w:rsidP="00E01107">
      <w:pPr>
        <w:jc w:val="both"/>
      </w:pPr>
      <w:r w:rsidRPr="00A52595">
        <w:t>- Per il contributo al pagamento dei canoni</w:t>
      </w:r>
      <w:r w:rsidR="00E17B97">
        <w:t xml:space="preserve"> locazione e utenze domestiche:</w:t>
      </w:r>
    </w:p>
    <w:p w:rsidR="00E01107" w:rsidRPr="00E17B97" w:rsidRDefault="00234F53" w:rsidP="00E17B97">
      <w:pPr>
        <w:pStyle w:val="Paragrafoelenco"/>
        <w:numPr>
          <w:ilvl w:val="0"/>
          <w:numId w:val="15"/>
        </w:numPr>
        <w:jc w:val="both"/>
        <w:rPr>
          <w:u w:val="single"/>
        </w:rPr>
      </w:pPr>
      <w:r w:rsidRPr="00A52595">
        <w:t>procedere alla liquidazione dell’importo spettante;</w:t>
      </w:r>
      <w:r w:rsidR="00E01107" w:rsidRPr="00E17B97">
        <w:rPr>
          <w:u w:val="single"/>
        </w:rPr>
        <w:t xml:space="preserve"> </w:t>
      </w:r>
    </w:p>
    <w:p w:rsidR="00226A09" w:rsidRDefault="00E01107" w:rsidP="00E01107">
      <w:pPr>
        <w:jc w:val="both"/>
        <w:rPr>
          <w:u w:val="single"/>
        </w:rPr>
      </w:pPr>
      <w:r w:rsidRPr="00A52595">
        <w:rPr>
          <w:u w:val="single"/>
        </w:rPr>
        <w:t xml:space="preserve">Una volta soddisfatto il fabbisogno, le carte prepagate verranno ricaricate </w:t>
      </w:r>
      <w:r w:rsidR="00F16292">
        <w:rPr>
          <w:u w:val="single"/>
        </w:rPr>
        <w:t>una seconda volta e così via</w:t>
      </w:r>
      <w:r w:rsidRPr="00A52595">
        <w:rPr>
          <w:u w:val="single"/>
        </w:rPr>
        <w:t>, bimestralmente,  fino a esaurimento fondi e secondo i criteri stabiliti dalla Delibera di Giunta Comunale n.    del    e precisamente</w:t>
      </w:r>
      <w:r w:rsidR="00226A09">
        <w:rPr>
          <w:u w:val="single"/>
        </w:rPr>
        <w:t xml:space="preserve"> facendo riferimento alle seguenti condizioni in cui il nucleo si trova:</w:t>
      </w:r>
    </w:p>
    <w:p w:rsidR="00226A09" w:rsidRDefault="00226A09" w:rsidP="00226A09">
      <w:pPr>
        <w:pStyle w:val="Paragrafoelenco"/>
        <w:numPr>
          <w:ilvl w:val="0"/>
          <w:numId w:val="15"/>
        </w:numPr>
        <w:jc w:val="both"/>
        <w:rPr>
          <w:u w:val="single"/>
        </w:rPr>
      </w:pPr>
      <w:r>
        <w:t xml:space="preserve">Avranno priorità i nuclei </w:t>
      </w:r>
      <w:r w:rsidRPr="00226A09">
        <w:rPr>
          <w:u w:val="single"/>
        </w:rPr>
        <w:t>Non assegnatari di sostegno pubblico</w:t>
      </w:r>
      <w:r>
        <w:t xml:space="preserve"> (</w:t>
      </w:r>
      <w:proofErr w:type="spellStart"/>
      <w:r>
        <w:t>RdC</w:t>
      </w:r>
      <w:proofErr w:type="spellEnd"/>
      <w:r>
        <w:t xml:space="preserve">, </w:t>
      </w:r>
      <w:proofErr w:type="spellStart"/>
      <w:r>
        <w:t>Reis</w:t>
      </w:r>
      <w:proofErr w:type="spellEnd"/>
      <w:r>
        <w:t xml:space="preserve">, </w:t>
      </w:r>
      <w:proofErr w:type="spellStart"/>
      <w:r>
        <w:t>NASpI</w:t>
      </w:r>
      <w:proofErr w:type="spellEnd"/>
      <w:r>
        <w:t>, Reddito di Emergenza, indennità di mobilità, cassa integrazione guadagni, altre forme di sostegno previste a livello locale, regionale o statale);</w:t>
      </w:r>
    </w:p>
    <w:p w:rsidR="00226A09" w:rsidRPr="00226A09" w:rsidRDefault="00226A09" w:rsidP="00057257">
      <w:pPr>
        <w:pStyle w:val="Paragrafoelenco"/>
        <w:numPr>
          <w:ilvl w:val="0"/>
          <w:numId w:val="15"/>
        </w:numPr>
        <w:jc w:val="both"/>
      </w:pPr>
      <w:r w:rsidRPr="00226A09">
        <w:t>A parità di assenza di sostegno pubblico le priorità verranno stabilite sulla base dell’appartenenza alle F</w:t>
      </w:r>
      <w:r w:rsidR="00E01107" w:rsidRPr="00226A09">
        <w:t xml:space="preserve">asce e all’importo dell’attestazione </w:t>
      </w:r>
      <w:proofErr w:type="spellStart"/>
      <w:r w:rsidR="00E01107" w:rsidRPr="00226A09">
        <w:t>Isee</w:t>
      </w:r>
      <w:proofErr w:type="spellEnd"/>
      <w:r w:rsidR="00F16292" w:rsidRPr="00226A09">
        <w:t xml:space="preserve">; </w:t>
      </w:r>
    </w:p>
    <w:p w:rsidR="00E01107" w:rsidRPr="00226A09" w:rsidRDefault="00226A09" w:rsidP="00226A09">
      <w:pPr>
        <w:pStyle w:val="Paragrafoelenco"/>
        <w:numPr>
          <w:ilvl w:val="0"/>
          <w:numId w:val="15"/>
        </w:numPr>
        <w:jc w:val="both"/>
      </w:pPr>
      <w:r w:rsidRPr="00226A09">
        <w:t>A</w:t>
      </w:r>
      <w:r w:rsidR="00F16292" w:rsidRPr="00226A09">
        <w:t xml:space="preserve"> parità di</w:t>
      </w:r>
      <w:r w:rsidR="00E01107" w:rsidRPr="00226A09">
        <w:t xml:space="preserve"> </w:t>
      </w:r>
      <w:r w:rsidR="00F16292" w:rsidRPr="00226A09">
        <w:t xml:space="preserve">fascia di appartenenza e </w:t>
      </w:r>
      <w:r w:rsidR="00E01107" w:rsidRPr="00226A09">
        <w:t>di importo</w:t>
      </w:r>
      <w:r w:rsidRPr="00226A09">
        <w:t xml:space="preserve"> ISEE</w:t>
      </w:r>
      <w:r w:rsidR="00E01107" w:rsidRPr="00226A09">
        <w:t xml:space="preserve">, si farà riferimento </w:t>
      </w:r>
      <w:r w:rsidR="00F16292" w:rsidRPr="00226A09">
        <w:t>al criterio cronologico di</w:t>
      </w:r>
      <w:r w:rsidR="00E01107" w:rsidRPr="00226A09">
        <w:t xml:space="preserve"> presentazione dell’istanza  all’ufficio protocollo;</w:t>
      </w:r>
    </w:p>
    <w:p w:rsidR="00234F53" w:rsidRPr="00A52595" w:rsidRDefault="00234F53" w:rsidP="00234F53">
      <w:pPr>
        <w:jc w:val="both"/>
      </w:pPr>
      <w:r w:rsidRPr="00A52595">
        <w:t>Nel caso in cui le risorse disponili non fossero sufficienti a soddisfare le richieste</w:t>
      </w:r>
      <w:r w:rsidR="00E01107" w:rsidRPr="00A52595">
        <w:t xml:space="preserve"> degli aventi diritto si provve</w:t>
      </w:r>
      <w:r w:rsidRPr="00A52595">
        <w:t xml:space="preserve">derà a ridefinire proporzionalmente sia l’importo </w:t>
      </w:r>
      <w:r w:rsidR="00A52595" w:rsidRPr="00A52595">
        <w:t>delle card</w:t>
      </w:r>
      <w:r w:rsidRPr="00A52595">
        <w:t xml:space="preserve"> sia del contributo per i canoni di locazione e le utenze domestiche.</w:t>
      </w:r>
    </w:p>
    <w:p w:rsidR="000C1767" w:rsidRPr="007E5DFF" w:rsidRDefault="000C1767" w:rsidP="00CC7D15">
      <w:pPr>
        <w:jc w:val="both"/>
        <w:rPr>
          <w:b/>
        </w:rPr>
      </w:pPr>
      <w:r w:rsidRPr="007E5DFF">
        <w:rPr>
          <w:b/>
        </w:rPr>
        <w:t>ART.</w:t>
      </w:r>
      <w:r w:rsidR="00A52595">
        <w:rPr>
          <w:b/>
        </w:rPr>
        <w:t>7</w:t>
      </w:r>
      <w:r w:rsidRPr="007E5DFF">
        <w:rPr>
          <w:b/>
        </w:rPr>
        <w:t xml:space="preserve"> </w:t>
      </w:r>
      <w:r w:rsidR="002C23F3">
        <w:rPr>
          <w:b/>
        </w:rPr>
        <w:t>–</w:t>
      </w:r>
      <w:r w:rsidRPr="007E5DFF">
        <w:rPr>
          <w:b/>
        </w:rPr>
        <w:t xml:space="preserve"> Verifiche</w:t>
      </w:r>
      <w:r w:rsidR="002C23F3">
        <w:rPr>
          <w:b/>
        </w:rPr>
        <w:t xml:space="preserve"> e comunicazioni obbligatorie</w:t>
      </w:r>
    </w:p>
    <w:p w:rsidR="002C23F3" w:rsidRDefault="000C1767" w:rsidP="002C23F3">
      <w:pPr>
        <w:jc w:val="both"/>
      </w:pPr>
      <w:r>
        <w:t>Il Comune proced</w:t>
      </w:r>
      <w:r w:rsidR="00FC5A82">
        <w:t xml:space="preserve">erà con le </w:t>
      </w:r>
      <w:r>
        <w:t>verif</w:t>
      </w:r>
      <w:r w:rsidR="00FC5A82">
        <w:t xml:space="preserve">iche di </w:t>
      </w:r>
      <w:r w:rsidR="007E5DFF">
        <w:t xml:space="preserve">competenza. </w:t>
      </w:r>
      <w:r w:rsidR="00FC5A82">
        <w:t xml:space="preserve">Qualora dai controlli emergano abusi o false  dichiarazioni, fatta salva l’applicazione delle </w:t>
      </w:r>
      <w:r>
        <w:t>sanzioni  previste  dalla  normativa  vigente in materia</w:t>
      </w:r>
      <w:r w:rsidR="002C23F3">
        <w:t>, il Servizio</w:t>
      </w:r>
      <w:r>
        <w:t xml:space="preserve"> provvederà a sospendere o revocare i benefici ottenuti mettendo in atto le misure ritenute necessarie al loro integrale recupero.</w:t>
      </w:r>
    </w:p>
    <w:p w:rsidR="002C23F3" w:rsidRDefault="002C23F3" w:rsidP="002C23F3">
      <w:pPr>
        <w:jc w:val="both"/>
      </w:pPr>
      <w:r w:rsidRPr="002C23F3">
        <w:t xml:space="preserve">In caso, di variazione nella composizione del nucleo familiare, rispetto a quanto dichiarato a fini ISEE, i nuclei familiari sono tenuti a presentare entro </w:t>
      </w:r>
      <w:r>
        <w:t>un mese</w:t>
      </w:r>
      <w:r w:rsidRPr="002C23F3">
        <w:t xml:space="preserve"> dall’evento una dichiarazione ISEE aggiornata.</w:t>
      </w:r>
      <w:r>
        <w:t xml:space="preserve"> </w:t>
      </w:r>
      <w:r w:rsidRPr="002C23F3">
        <w:t>Fatta salva l’ipotesi di nascita o decesso di un componente del nucleo, affinché il nucleo modificato o ciascun nucleo formatosi a seguito della variazione possano continuare a beneficiare della prestazione, e necessario presentare una nuova domanda. Tale domanda può essere presentata senza la necessita di un intervallo temporale minimo. In tale caso la durata residua del beneficio si applica al nucleo modificato ovvero a ciascun nucleo formatosi a seguito della variazione.</w:t>
      </w:r>
    </w:p>
    <w:p w:rsidR="002C23F3" w:rsidRPr="002C23F3" w:rsidRDefault="002C23F3" w:rsidP="002C23F3">
      <w:pPr>
        <w:jc w:val="both"/>
      </w:pPr>
      <w:r w:rsidRPr="002C23F3">
        <w:t>In corso di erogazione del beneficio i requisiti economici relativi alla soglia ISEE saranno verificati sulla base dell’ISEE in corso di validità, aggiornato sulla base delle informazioni relative alle variazioni della situazione lavorativa.</w:t>
      </w:r>
      <w:r>
        <w:t xml:space="preserve"> </w:t>
      </w:r>
      <w:r w:rsidRPr="002C23F3">
        <w:t xml:space="preserve">Nel caso in cui non siano mantenuti tutti i requisiti per tutta la durata dell’erogazione, si decade dal beneficio. </w:t>
      </w:r>
    </w:p>
    <w:p w:rsidR="002C23F3" w:rsidRDefault="002C23F3" w:rsidP="00CC7D15">
      <w:pPr>
        <w:jc w:val="both"/>
      </w:pPr>
    </w:p>
    <w:p w:rsidR="006A48F5" w:rsidRDefault="006A48F5" w:rsidP="00CC7D15">
      <w:pPr>
        <w:jc w:val="both"/>
      </w:pPr>
    </w:p>
    <w:p w:rsidR="000C1767" w:rsidRPr="007E5DFF" w:rsidRDefault="000C1767" w:rsidP="00CC7D15">
      <w:pPr>
        <w:jc w:val="both"/>
        <w:rPr>
          <w:b/>
        </w:rPr>
      </w:pPr>
      <w:r w:rsidRPr="007E5DFF">
        <w:rPr>
          <w:b/>
        </w:rPr>
        <w:lastRenderedPageBreak/>
        <w:t>ART.</w:t>
      </w:r>
      <w:r w:rsidR="00A52595">
        <w:rPr>
          <w:b/>
        </w:rPr>
        <w:t>8</w:t>
      </w:r>
      <w:r w:rsidRPr="007E5DFF">
        <w:rPr>
          <w:b/>
        </w:rPr>
        <w:t xml:space="preserve"> - Tutela dati personali - informativa privacy</w:t>
      </w:r>
    </w:p>
    <w:p w:rsidR="000C1767" w:rsidRDefault="00FC5A82" w:rsidP="00CC7D15">
      <w:pPr>
        <w:jc w:val="both"/>
      </w:pPr>
      <w:r>
        <w:t xml:space="preserve">Il trattamento dei dati personali sarà improntato ai principi di </w:t>
      </w:r>
      <w:r w:rsidR="000C1767">
        <w:t>co</w:t>
      </w:r>
      <w:r>
        <w:t xml:space="preserve">rrettezza, liceità e di tutela </w:t>
      </w:r>
      <w:r w:rsidR="000C1767">
        <w:t>della riservatezza e dei diritti della persona. Il Titolare del trattamento dei dati personali è il Comune di Ozieri, nella persona del Sindaco, con s</w:t>
      </w:r>
      <w:r>
        <w:t xml:space="preserve">ede in Via Vittorio Veneto, </w:t>
      </w:r>
      <w:r w:rsidR="00CC7D15">
        <w:t xml:space="preserve">n.1 – </w:t>
      </w:r>
      <w:r w:rsidR="000C1767">
        <w:t xml:space="preserve">07014 Ozieri. Il Responsabile del trattamento dei dati personali è la Dott.ssa </w:t>
      </w:r>
      <w:r>
        <w:t>Alessandra Zoroddu Responsabile de</w:t>
      </w:r>
      <w:r w:rsidR="000B5064">
        <w:t>l S</w:t>
      </w:r>
      <w:r>
        <w:t xml:space="preserve">ervizio 2.2 – Servizi alla persona </w:t>
      </w:r>
      <w:r w:rsidR="000C1767">
        <w:t>del Settore</w:t>
      </w:r>
      <w:r>
        <w:t xml:space="preserve"> LL</w:t>
      </w:r>
      <w:r w:rsidR="000B5064">
        <w:t>.</w:t>
      </w:r>
      <w:r>
        <w:t>PP</w:t>
      </w:r>
      <w:r w:rsidR="000B5064">
        <w:t>.</w:t>
      </w:r>
      <w:r>
        <w:t xml:space="preserve"> e</w:t>
      </w:r>
      <w:r w:rsidR="000C1767">
        <w:t xml:space="preserve"> Politiche </w:t>
      </w:r>
      <w:r>
        <w:t>di Coesione Sociale</w:t>
      </w:r>
      <w:r w:rsidR="000C1767">
        <w:t xml:space="preserve">. I trattamenti connessi alla suddetta procedura </w:t>
      </w:r>
      <w:r>
        <w:t xml:space="preserve">sono curati solo dal personale </w:t>
      </w:r>
      <w:r w:rsidR="000C1767">
        <w:t>de</w:t>
      </w:r>
      <w:r>
        <w:t xml:space="preserve">l Comune di Ozieri incaricato del trattamento e dal personale delle </w:t>
      </w:r>
      <w:r w:rsidR="000C1767">
        <w:t>ditte a</w:t>
      </w:r>
      <w:r>
        <w:t xml:space="preserve">ppaltatrici incaricate e dagli altri Enti pubblici </w:t>
      </w:r>
      <w:r w:rsidR="000C1767">
        <w:t>coinvolti nel procedimento in oggetto. Nessun dato derivante dalla procedura di cui sopra verrà comunicato o diffuso. I dati personali forniti sono utilizzati al fine di svolgere le attività connesse al procedimen</w:t>
      </w:r>
      <w:r>
        <w:t xml:space="preserve">to in oggetto. Il conferimento dei dati è obbligatorio:  l'eventuale </w:t>
      </w:r>
      <w:r w:rsidR="000C1767">
        <w:t>rifiuto  a  fornire  tali  dati   potrebbe comportare l'esclusione dal procedimento.  I dati personali sono tr</w:t>
      </w:r>
      <w:r>
        <w:t xml:space="preserve">attati in formato cartaceo e/o </w:t>
      </w:r>
      <w:r w:rsidR="000C1767">
        <w:t>con strumenti automatizzati, per il tempo necessario a conseguire gli scopi per cui sono stati raccolti.</w:t>
      </w:r>
    </w:p>
    <w:p w:rsidR="000C1767" w:rsidRDefault="000C1767" w:rsidP="00CC7D15">
      <w:pPr>
        <w:jc w:val="both"/>
      </w:pPr>
      <w:r>
        <w:t xml:space="preserve">Specifiche misure di sicurezza sono osservate per prevenire la perdita dei dati, usi illeciti o non corretti ed accessi non autorizzati. I soggetti cui si riferiscono i dati personali, ai sensi dell'art. 7 del </w:t>
      </w:r>
      <w:proofErr w:type="spellStart"/>
      <w:r>
        <w:t>D.Lgs.</w:t>
      </w:r>
      <w:proofErr w:type="spellEnd"/>
      <w:r>
        <w:t xml:space="preserve"> n.196/2003 e degli artt. 12 e 13 del Regolamento UE 2016/679, hanno il diritto in qualunque momento di ottenere la conferma dell'esistenza o meno dei medesimi dati e di conoscerne il contenuto e l'origine, verificarne l'esattezza o chiedere  di  integrarli,  aggiornarli,  oppure  rettificarli. I soggetti cui si riferiscono i dati personali hanno, inoltre, il diritto di chiedere la cancellazione, la trasformazione in forma anonima o il blocco dei dati trattati in violazione di legge, nonché di opporsi in ogni caso, per motivi legittimi, al loro trattamento.</w:t>
      </w:r>
    </w:p>
    <w:p w:rsidR="000C1767" w:rsidRPr="007E5DFF" w:rsidRDefault="000C1767" w:rsidP="00CC7D15">
      <w:pPr>
        <w:jc w:val="both"/>
        <w:rPr>
          <w:b/>
        </w:rPr>
      </w:pPr>
      <w:r w:rsidRPr="007E5DFF">
        <w:rPr>
          <w:b/>
        </w:rPr>
        <w:t>ART</w:t>
      </w:r>
      <w:r w:rsidR="00060378">
        <w:rPr>
          <w:b/>
        </w:rPr>
        <w:t>.9</w:t>
      </w:r>
      <w:r w:rsidRPr="007E5DFF">
        <w:rPr>
          <w:b/>
        </w:rPr>
        <w:t xml:space="preserve"> - Pubblicità</w:t>
      </w:r>
    </w:p>
    <w:p w:rsidR="000C1767" w:rsidRDefault="000C1767" w:rsidP="00CC7D15">
      <w:pPr>
        <w:jc w:val="both"/>
      </w:pPr>
      <w:r>
        <w:t xml:space="preserve">Il  presente  avviso  viene  affisso  all’Albo  Pretorio  On  Line  ed  è  altresì </w:t>
      </w:r>
      <w:r w:rsidR="007E5DFF">
        <w:t xml:space="preserve"> reperibile  sul  sito  web del </w:t>
      </w:r>
      <w:r>
        <w:t>Comune all’indirizzo: www.comune.ozieri.ss.it.</w:t>
      </w:r>
    </w:p>
    <w:p w:rsidR="000C1767" w:rsidRDefault="000C1767" w:rsidP="0018339B">
      <w:pPr>
        <w:jc w:val="both"/>
      </w:pPr>
      <w:r>
        <w:t xml:space="preserve">Per ulteriori  informazioni  su  quanto  indicato  nel  bando  e  sulle  modalità  di  compilazione  della domanda è possibile rivolgersi al Settore Politiche di Coesione Sociale ai seguenti </w:t>
      </w:r>
      <w:r w:rsidR="00A52595">
        <w:t>recapiti telefonici: 079/781260-61</w:t>
      </w:r>
      <w:r>
        <w:t>.</w:t>
      </w:r>
    </w:p>
    <w:p w:rsidR="000C1767" w:rsidRDefault="000C1767" w:rsidP="000C1767"/>
    <w:p w:rsidR="005374EF" w:rsidRPr="00BB6E6F" w:rsidRDefault="000C1767" w:rsidP="005374EF">
      <w:r>
        <w:t xml:space="preserve">    </w:t>
      </w:r>
    </w:p>
    <w:p w:rsidR="005374EF" w:rsidRPr="00262D9F" w:rsidRDefault="005374EF" w:rsidP="006A20C7">
      <w:pPr>
        <w:spacing w:after="0" w:line="240" w:lineRule="auto"/>
        <w:ind w:left="1416" w:firstLine="708"/>
        <w:jc w:val="both"/>
        <w:rPr>
          <w:sz w:val="20"/>
          <w:szCs w:val="20"/>
        </w:rPr>
      </w:pPr>
      <w:r>
        <w:tab/>
      </w:r>
      <w:r>
        <w:tab/>
      </w:r>
      <w:r>
        <w:tab/>
      </w:r>
      <w:r>
        <w:tab/>
      </w:r>
      <w:r>
        <w:tab/>
      </w:r>
      <w:r>
        <w:tab/>
      </w:r>
      <w:r>
        <w:tab/>
      </w:r>
      <w:r w:rsidR="006A20C7">
        <w:t>F.to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5374EF" w:rsidRPr="00A025F3" w:rsidTr="00D21909">
        <w:trPr>
          <w:trHeight w:val="280"/>
        </w:trPr>
        <w:tc>
          <w:tcPr>
            <w:tcW w:w="4889" w:type="dxa"/>
            <w:vAlign w:val="center"/>
          </w:tcPr>
          <w:p w:rsidR="005374EF" w:rsidRPr="00A025F3" w:rsidRDefault="005374EF" w:rsidP="006A20C7">
            <w:pPr>
              <w:jc w:val="center"/>
              <w:rPr>
                <w:rFonts w:ascii="Times New Roman" w:hAnsi="Times New Roman" w:cs="Times New Roman"/>
                <w:b/>
                <w:sz w:val="20"/>
                <w:szCs w:val="21"/>
              </w:rPr>
            </w:pPr>
          </w:p>
        </w:tc>
        <w:tc>
          <w:tcPr>
            <w:tcW w:w="4889" w:type="dxa"/>
            <w:vAlign w:val="center"/>
          </w:tcPr>
          <w:p w:rsidR="005374EF" w:rsidRPr="008B30B4" w:rsidRDefault="005374EF" w:rsidP="006A20C7">
            <w:pPr>
              <w:jc w:val="center"/>
              <w:rPr>
                <w:rFonts w:cstheme="minorHAnsi"/>
                <w:b/>
              </w:rPr>
            </w:pPr>
            <w:r w:rsidRPr="008B30B4">
              <w:rPr>
                <w:rFonts w:cstheme="minorHAnsi"/>
                <w:b/>
              </w:rPr>
              <w:t>La Responsabile del Servizio 2.2</w:t>
            </w:r>
          </w:p>
          <w:p w:rsidR="005374EF" w:rsidRPr="008B30B4" w:rsidRDefault="005374EF" w:rsidP="006A20C7">
            <w:pPr>
              <w:jc w:val="center"/>
              <w:rPr>
                <w:rFonts w:cstheme="minorHAnsi"/>
                <w:b/>
              </w:rPr>
            </w:pPr>
            <w:r w:rsidRPr="008B30B4">
              <w:rPr>
                <w:rFonts w:cstheme="minorHAnsi"/>
                <w:b/>
              </w:rPr>
              <w:t>Servizi alla Persona</w:t>
            </w:r>
          </w:p>
        </w:tc>
      </w:tr>
      <w:tr w:rsidR="005374EF" w:rsidRPr="00A025F3" w:rsidTr="00D21909">
        <w:trPr>
          <w:trHeight w:val="159"/>
        </w:trPr>
        <w:tc>
          <w:tcPr>
            <w:tcW w:w="4889" w:type="dxa"/>
            <w:vAlign w:val="center"/>
          </w:tcPr>
          <w:p w:rsidR="005374EF" w:rsidRPr="00A025F3" w:rsidRDefault="005374EF" w:rsidP="006A20C7">
            <w:pPr>
              <w:jc w:val="center"/>
              <w:rPr>
                <w:rFonts w:ascii="Times New Roman" w:hAnsi="Times New Roman" w:cs="Times New Roman"/>
                <w:i/>
                <w:sz w:val="20"/>
                <w:szCs w:val="21"/>
              </w:rPr>
            </w:pPr>
          </w:p>
        </w:tc>
        <w:tc>
          <w:tcPr>
            <w:tcW w:w="4889" w:type="dxa"/>
            <w:vAlign w:val="center"/>
          </w:tcPr>
          <w:p w:rsidR="005374EF" w:rsidRPr="008B30B4" w:rsidRDefault="005374EF" w:rsidP="006A20C7">
            <w:pPr>
              <w:jc w:val="center"/>
              <w:rPr>
                <w:rFonts w:cstheme="minorHAnsi"/>
                <w:b/>
              </w:rPr>
            </w:pPr>
            <w:r w:rsidRPr="008B30B4">
              <w:rPr>
                <w:rFonts w:cstheme="minorHAnsi"/>
                <w:b/>
              </w:rPr>
              <w:t>Settore Politiche di Coesione Sociale</w:t>
            </w:r>
          </w:p>
        </w:tc>
      </w:tr>
      <w:tr w:rsidR="005374EF" w:rsidRPr="00A025F3" w:rsidTr="00D21909">
        <w:tc>
          <w:tcPr>
            <w:tcW w:w="4889" w:type="dxa"/>
            <w:vAlign w:val="center"/>
          </w:tcPr>
          <w:p w:rsidR="005374EF" w:rsidRPr="00A025F3" w:rsidRDefault="006A20C7" w:rsidP="006A20C7">
            <w:pPr>
              <w:ind w:left="1416" w:firstLine="708"/>
              <w:jc w:val="both"/>
              <w:rPr>
                <w:rFonts w:ascii="Times New Roman" w:hAnsi="Times New Roman" w:cs="Times New Roman"/>
                <w:sz w:val="20"/>
                <w:szCs w:val="21"/>
              </w:rPr>
            </w:pPr>
            <w:r>
              <w:t>F.to</w:t>
            </w:r>
          </w:p>
        </w:tc>
        <w:tc>
          <w:tcPr>
            <w:tcW w:w="4889" w:type="dxa"/>
            <w:vAlign w:val="center"/>
          </w:tcPr>
          <w:p w:rsidR="005374EF" w:rsidRPr="008B30B4" w:rsidRDefault="005374EF" w:rsidP="006A20C7">
            <w:pPr>
              <w:jc w:val="center"/>
              <w:rPr>
                <w:rFonts w:cstheme="minorHAnsi"/>
                <w:i/>
              </w:rPr>
            </w:pPr>
            <w:r w:rsidRPr="008B30B4">
              <w:rPr>
                <w:rFonts w:cstheme="minorHAnsi"/>
                <w:i/>
              </w:rPr>
              <w:t xml:space="preserve">Dott.ssa Alessandra </w:t>
            </w:r>
            <w:proofErr w:type="spellStart"/>
            <w:r w:rsidRPr="008B30B4">
              <w:rPr>
                <w:rFonts w:cstheme="minorHAnsi"/>
                <w:i/>
              </w:rPr>
              <w:t>Zoroddu</w:t>
            </w:r>
            <w:proofErr w:type="spellEnd"/>
          </w:p>
        </w:tc>
      </w:tr>
    </w:tbl>
    <w:p w:rsidR="005374EF" w:rsidRDefault="005374EF" w:rsidP="006A20C7">
      <w:pPr>
        <w:spacing w:after="0" w:line="240" w:lineRule="auto"/>
        <w:ind w:firstLine="720"/>
        <w:rPr>
          <w:rFonts w:cstheme="minorHAnsi"/>
          <w:b/>
        </w:rPr>
      </w:pPr>
      <w:r w:rsidRPr="00B838B1">
        <w:rPr>
          <w:rFonts w:cstheme="minorHAnsi"/>
          <w:b/>
        </w:rPr>
        <w:t>Il Responsabile del Procedimento</w:t>
      </w:r>
    </w:p>
    <w:p w:rsidR="005374EF" w:rsidRPr="00B838B1" w:rsidRDefault="005374EF" w:rsidP="006A20C7">
      <w:pPr>
        <w:spacing w:after="0" w:line="240" w:lineRule="auto"/>
        <w:ind w:firstLine="720"/>
        <w:rPr>
          <w:rFonts w:cstheme="minorHAnsi"/>
          <w:i/>
        </w:rPr>
      </w:pPr>
      <w:r>
        <w:rPr>
          <w:rFonts w:cstheme="minorHAnsi"/>
          <w:b/>
        </w:rPr>
        <w:t xml:space="preserve">     </w:t>
      </w:r>
      <w:r w:rsidRPr="00B838B1">
        <w:rPr>
          <w:rFonts w:cstheme="minorHAnsi"/>
          <w:i/>
        </w:rPr>
        <w:t>Dott.ssa Francesca Scodino</w:t>
      </w:r>
    </w:p>
    <w:p w:rsidR="001D49C3" w:rsidRDefault="001D49C3" w:rsidP="000C1767">
      <w:bookmarkStart w:id="0" w:name="_GoBack"/>
      <w:bookmarkEnd w:id="0"/>
    </w:p>
    <w:sectPr w:rsidR="001D49C3" w:rsidSect="00060378">
      <w:pgSz w:w="11906" w:h="16838"/>
      <w:pgMar w:top="968" w:right="1134" w:bottom="15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378" w:rsidRDefault="00060378" w:rsidP="00060378">
      <w:pPr>
        <w:spacing w:after="0" w:line="240" w:lineRule="auto"/>
      </w:pPr>
      <w:r>
        <w:separator/>
      </w:r>
    </w:p>
  </w:endnote>
  <w:endnote w:type="continuationSeparator" w:id="0">
    <w:p w:rsidR="00060378" w:rsidRDefault="00060378" w:rsidP="00060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378" w:rsidRDefault="00060378" w:rsidP="00060378">
      <w:pPr>
        <w:spacing w:after="0" w:line="240" w:lineRule="auto"/>
      </w:pPr>
      <w:r>
        <w:separator/>
      </w:r>
    </w:p>
  </w:footnote>
  <w:footnote w:type="continuationSeparator" w:id="0">
    <w:p w:rsidR="00060378" w:rsidRDefault="00060378" w:rsidP="000603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7913"/>
    <w:multiLevelType w:val="hybridMultilevel"/>
    <w:tmpl w:val="4F6C42AC"/>
    <w:lvl w:ilvl="0" w:tplc="850CAEB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35E35A9"/>
    <w:multiLevelType w:val="hybridMultilevel"/>
    <w:tmpl w:val="1EAEEA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6D87F63"/>
    <w:multiLevelType w:val="hybridMultilevel"/>
    <w:tmpl w:val="C5B2ECA6"/>
    <w:lvl w:ilvl="0" w:tplc="F6E8C8DA">
      <w:numFmt w:val="bullet"/>
      <w:lvlText w:val="-"/>
      <w:lvlJc w:val="left"/>
      <w:pPr>
        <w:ind w:left="1338" w:hanging="360"/>
      </w:pPr>
      <w:rPr>
        <w:rFonts w:ascii="Calibri" w:eastAsia="TimesNewRomanPSMT" w:hAnsi="Calibri" w:cs="Calibri" w:hint="default"/>
        <w:sz w:val="18"/>
      </w:rPr>
    </w:lvl>
    <w:lvl w:ilvl="1" w:tplc="04100003" w:tentative="1">
      <w:start w:val="1"/>
      <w:numFmt w:val="bullet"/>
      <w:lvlText w:val="o"/>
      <w:lvlJc w:val="left"/>
      <w:pPr>
        <w:ind w:left="2058" w:hanging="360"/>
      </w:pPr>
      <w:rPr>
        <w:rFonts w:ascii="Courier New" w:hAnsi="Courier New" w:cs="Courier New" w:hint="default"/>
      </w:rPr>
    </w:lvl>
    <w:lvl w:ilvl="2" w:tplc="04100005" w:tentative="1">
      <w:start w:val="1"/>
      <w:numFmt w:val="bullet"/>
      <w:lvlText w:val=""/>
      <w:lvlJc w:val="left"/>
      <w:pPr>
        <w:ind w:left="2778" w:hanging="360"/>
      </w:pPr>
      <w:rPr>
        <w:rFonts w:ascii="Wingdings" w:hAnsi="Wingdings" w:hint="default"/>
      </w:rPr>
    </w:lvl>
    <w:lvl w:ilvl="3" w:tplc="04100001" w:tentative="1">
      <w:start w:val="1"/>
      <w:numFmt w:val="bullet"/>
      <w:lvlText w:val=""/>
      <w:lvlJc w:val="left"/>
      <w:pPr>
        <w:ind w:left="3498" w:hanging="360"/>
      </w:pPr>
      <w:rPr>
        <w:rFonts w:ascii="Symbol" w:hAnsi="Symbol" w:hint="default"/>
      </w:rPr>
    </w:lvl>
    <w:lvl w:ilvl="4" w:tplc="04100003" w:tentative="1">
      <w:start w:val="1"/>
      <w:numFmt w:val="bullet"/>
      <w:lvlText w:val="o"/>
      <w:lvlJc w:val="left"/>
      <w:pPr>
        <w:ind w:left="4218" w:hanging="360"/>
      </w:pPr>
      <w:rPr>
        <w:rFonts w:ascii="Courier New" w:hAnsi="Courier New" w:cs="Courier New" w:hint="default"/>
      </w:rPr>
    </w:lvl>
    <w:lvl w:ilvl="5" w:tplc="04100005" w:tentative="1">
      <w:start w:val="1"/>
      <w:numFmt w:val="bullet"/>
      <w:lvlText w:val=""/>
      <w:lvlJc w:val="left"/>
      <w:pPr>
        <w:ind w:left="4938" w:hanging="360"/>
      </w:pPr>
      <w:rPr>
        <w:rFonts w:ascii="Wingdings" w:hAnsi="Wingdings" w:hint="default"/>
      </w:rPr>
    </w:lvl>
    <w:lvl w:ilvl="6" w:tplc="04100001" w:tentative="1">
      <w:start w:val="1"/>
      <w:numFmt w:val="bullet"/>
      <w:lvlText w:val=""/>
      <w:lvlJc w:val="left"/>
      <w:pPr>
        <w:ind w:left="5658" w:hanging="360"/>
      </w:pPr>
      <w:rPr>
        <w:rFonts w:ascii="Symbol" w:hAnsi="Symbol" w:hint="default"/>
      </w:rPr>
    </w:lvl>
    <w:lvl w:ilvl="7" w:tplc="04100003" w:tentative="1">
      <w:start w:val="1"/>
      <w:numFmt w:val="bullet"/>
      <w:lvlText w:val="o"/>
      <w:lvlJc w:val="left"/>
      <w:pPr>
        <w:ind w:left="6378" w:hanging="360"/>
      </w:pPr>
      <w:rPr>
        <w:rFonts w:ascii="Courier New" w:hAnsi="Courier New" w:cs="Courier New" w:hint="default"/>
      </w:rPr>
    </w:lvl>
    <w:lvl w:ilvl="8" w:tplc="04100005" w:tentative="1">
      <w:start w:val="1"/>
      <w:numFmt w:val="bullet"/>
      <w:lvlText w:val=""/>
      <w:lvlJc w:val="left"/>
      <w:pPr>
        <w:ind w:left="7098" w:hanging="360"/>
      </w:pPr>
      <w:rPr>
        <w:rFonts w:ascii="Wingdings" w:hAnsi="Wingdings" w:hint="default"/>
      </w:rPr>
    </w:lvl>
  </w:abstractNum>
  <w:abstractNum w:abstractNumId="3">
    <w:nsid w:val="215165FB"/>
    <w:multiLevelType w:val="hybridMultilevel"/>
    <w:tmpl w:val="5434BFA0"/>
    <w:lvl w:ilvl="0" w:tplc="850CAEB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6DB608F"/>
    <w:multiLevelType w:val="hybridMultilevel"/>
    <w:tmpl w:val="67B885EC"/>
    <w:lvl w:ilvl="0" w:tplc="850CAEB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857550F"/>
    <w:multiLevelType w:val="hybridMultilevel"/>
    <w:tmpl w:val="E904E7FE"/>
    <w:lvl w:ilvl="0" w:tplc="850CAEB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9D455CF"/>
    <w:multiLevelType w:val="hybridMultilevel"/>
    <w:tmpl w:val="33AE23C8"/>
    <w:lvl w:ilvl="0" w:tplc="9F565436">
      <w:numFmt w:val="bullet"/>
      <w:lvlText w:val="-"/>
      <w:lvlJc w:val="left"/>
      <w:pPr>
        <w:ind w:left="1068" w:hanging="360"/>
      </w:pPr>
      <w:rPr>
        <w:rFonts w:ascii="Calibri" w:eastAsiaTheme="minorHAns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nsid w:val="2E9836AA"/>
    <w:multiLevelType w:val="hybridMultilevel"/>
    <w:tmpl w:val="BF942658"/>
    <w:lvl w:ilvl="0" w:tplc="B766471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3EA42B7"/>
    <w:multiLevelType w:val="hybridMultilevel"/>
    <w:tmpl w:val="BD8AE12A"/>
    <w:lvl w:ilvl="0" w:tplc="AB183274">
      <w:start w:val="1"/>
      <w:numFmt w:val="bullet"/>
      <w:lvlText w:val=""/>
      <w:lvlJc w:val="left"/>
      <w:pPr>
        <w:ind w:left="360" w:hanging="360"/>
      </w:pPr>
      <w:rPr>
        <w:rFonts w:ascii="Wingdings" w:hAnsi="Wingdings" w:hint="default"/>
        <w:b/>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37627936"/>
    <w:multiLevelType w:val="hybridMultilevel"/>
    <w:tmpl w:val="4D647314"/>
    <w:lvl w:ilvl="0" w:tplc="CA64E17E">
      <w:start w:val="1"/>
      <w:numFmt w:val="upp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nsid w:val="42D221A5"/>
    <w:multiLevelType w:val="hybridMultilevel"/>
    <w:tmpl w:val="E69482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D882DD8"/>
    <w:multiLevelType w:val="hybridMultilevel"/>
    <w:tmpl w:val="6052ABF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69257CA"/>
    <w:multiLevelType w:val="hybridMultilevel"/>
    <w:tmpl w:val="581491C0"/>
    <w:lvl w:ilvl="0" w:tplc="15F47E38">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74B1EDA"/>
    <w:multiLevelType w:val="hybridMultilevel"/>
    <w:tmpl w:val="1C30BB9A"/>
    <w:lvl w:ilvl="0" w:tplc="259AE468">
      <w:start w:val="1"/>
      <w:numFmt w:val="upp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AE71643"/>
    <w:multiLevelType w:val="hybridMultilevel"/>
    <w:tmpl w:val="76B8F9AA"/>
    <w:lvl w:ilvl="0" w:tplc="410240A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EA94186"/>
    <w:multiLevelType w:val="hybridMultilevel"/>
    <w:tmpl w:val="D7B4B6F8"/>
    <w:lvl w:ilvl="0" w:tplc="410240A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7224D03"/>
    <w:multiLevelType w:val="hybridMultilevel"/>
    <w:tmpl w:val="9F68C9E2"/>
    <w:lvl w:ilvl="0" w:tplc="B766471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9F7758A"/>
    <w:multiLevelType w:val="hybridMultilevel"/>
    <w:tmpl w:val="04F442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A994DAF"/>
    <w:multiLevelType w:val="hybridMultilevel"/>
    <w:tmpl w:val="FDE62D1A"/>
    <w:lvl w:ilvl="0" w:tplc="AB183274">
      <w:start w:val="1"/>
      <w:numFmt w:val="bullet"/>
      <w:lvlText w:val=""/>
      <w:lvlJc w:val="left"/>
      <w:pPr>
        <w:ind w:left="360" w:hanging="360"/>
      </w:pPr>
      <w:rPr>
        <w:rFonts w:ascii="Wingdings" w:hAnsi="Wingdings" w:hint="default"/>
        <w:b/>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6B5E3E92"/>
    <w:multiLevelType w:val="hybridMultilevel"/>
    <w:tmpl w:val="73B8B87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77D45CBF"/>
    <w:multiLevelType w:val="hybridMultilevel"/>
    <w:tmpl w:val="A2228440"/>
    <w:lvl w:ilvl="0" w:tplc="15F47E38">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B8D31D0"/>
    <w:multiLevelType w:val="hybridMultilevel"/>
    <w:tmpl w:val="D24C6B3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nsid w:val="7EF25817"/>
    <w:multiLevelType w:val="hybridMultilevel"/>
    <w:tmpl w:val="6E70367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7"/>
  </w:num>
  <w:num w:numId="2">
    <w:abstractNumId w:val="11"/>
  </w:num>
  <w:num w:numId="3">
    <w:abstractNumId w:val="9"/>
  </w:num>
  <w:num w:numId="4">
    <w:abstractNumId w:val="1"/>
  </w:num>
  <w:num w:numId="5">
    <w:abstractNumId w:val="13"/>
  </w:num>
  <w:num w:numId="6">
    <w:abstractNumId w:val="10"/>
  </w:num>
  <w:num w:numId="7">
    <w:abstractNumId w:val="15"/>
  </w:num>
  <w:num w:numId="8">
    <w:abstractNumId w:val="14"/>
  </w:num>
  <w:num w:numId="9">
    <w:abstractNumId w:val="16"/>
  </w:num>
  <w:num w:numId="10">
    <w:abstractNumId w:val="7"/>
  </w:num>
  <w:num w:numId="11">
    <w:abstractNumId w:val="5"/>
  </w:num>
  <w:num w:numId="12">
    <w:abstractNumId w:val="0"/>
  </w:num>
  <w:num w:numId="13">
    <w:abstractNumId w:val="19"/>
  </w:num>
  <w:num w:numId="14">
    <w:abstractNumId w:val="22"/>
  </w:num>
  <w:num w:numId="15">
    <w:abstractNumId w:val="4"/>
  </w:num>
  <w:num w:numId="16">
    <w:abstractNumId w:val="3"/>
  </w:num>
  <w:num w:numId="17">
    <w:abstractNumId w:val="20"/>
  </w:num>
  <w:num w:numId="18">
    <w:abstractNumId w:val="8"/>
  </w:num>
  <w:num w:numId="19">
    <w:abstractNumId w:val="12"/>
  </w:num>
  <w:num w:numId="20">
    <w:abstractNumId w:val="21"/>
  </w:num>
  <w:num w:numId="21">
    <w:abstractNumId w:val="18"/>
  </w:num>
  <w:num w:numId="22">
    <w:abstractNumId w:val="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767"/>
    <w:rsid w:val="00057257"/>
    <w:rsid w:val="00060378"/>
    <w:rsid w:val="000872F2"/>
    <w:rsid w:val="000971A6"/>
    <w:rsid w:val="000B5064"/>
    <w:rsid w:val="000C1767"/>
    <w:rsid w:val="0018339B"/>
    <w:rsid w:val="001D49C3"/>
    <w:rsid w:val="001F5FBA"/>
    <w:rsid w:val="00226A09"/>
    <w:rsid w:val="00234F53"/>
    <w:rsid w:val="0024086C"/>
    <w:rsid w:val="00273E34"/>
    <w:rsid w:val="002A5A22"/>
    <w:rsid w:val="002C23F3"/>
    <w:rsid w:val="003836B4"/>
    <w:rsid w:val="003A64C3"/>
    <w:rsid w:val="003F5E87"/>
    <w:rsid w:val="004E6BC5"/>
    <w:rsid w:val="005137C5"/>
    <w:rsid w:val="005374EF"/>
    <w:rsid w:val="00556D7F"/>
    <w:rsid w:val="00634AEC"/>
    <w:rsid w:val="006A20C7"/>
    <w:rsid w:val="006A48F5"/>
    <w:rsid w:val="006C1075"/>
    <w:rsid w:val="006C4123"/>
    <w:rsid w:val="00775CC0"/>
    <w:rsid w:val="00777ADC"/>
    <w:rsid w:val="007B3753"/>
    <w:rsid w:val="007E5818"/>
    <w:rsid w:val="007E5DFF"/>
    <w:rsid w:val="009253BC"/>
    <w:rsid w:val="00A47DF0"/>
    <w:rsid w:val="00A52595"/>
    <w:rsid w:val="00A666E2"/>
    <w:rsid w:val="00AC3EE0"/>
    <w:rsid w:val="00AD0FB5"/>
    <w:rsid w:val="00B530D7"/>
    <w:rsid w:val="00C1038D"/>
    <w:rsid w:val="00CB1516"/>
    <w:rsid w:val="00CC7D15"/>
    <w:rsid w:val="00E01107"/>
    <w:rsid w:val="00E17B97"/>
    <w:rsid w:val="00E87E99"/>
    <w:rsid w:val="00F13B83"/>
    <w:rsid w:val="00F16292"/>
    <w:rsid w:val="00F840FA"/>
    <w:rsid w:val="00FC5A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C1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C1767"/>
    <w:pPr>
      <w:ind w:left="720"/>
      <w:contextualSpacing/>
    </w:pPr>
  </w:style>
  <w:style w:type="paragraph" w:customStyle="1" w:styleId="Default">
    <w:name w:val="Default"/>
    <w:rsid w:val="00234F53"/>
    <w:pPr>
      <w:autoSpaceDE w:val="0"/>
      <w:autoSpaceDN w:val="0"/>
      <w:adjustRightInd w:val="0"/>
      <w:spacing w:after="0" w:line="240" w:lineRule="auto"/>
    </w:pPr>
    <w:rPr>
      <w:rFonts w:ascii="Calibri" w:hAnsi="Calibri" w:cs="Calibri"/>
      <w:color w:val="000000"/>
      <w:sz w:val="24"/>
      <w:szCs w:val="24"/>
    </w:rPr>
  </w:style>
  <w:style w:type="paragraph" w:styleId="Corpodeltesto2">
    <w:name w:val="Body Text 2"/>
    <w:basedOn w:val="Normale"/>
    <w:link w:val="Corpodeltesto2Carattere"/>
    <w:semiHidden/>
    <w:rsid w:val="00775CC0"/>
    <w:pPr>
      <w:spacing w:after="0" w:line="240" w:lineRule="auto"/>
      <w:jc w:val="both"/>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semiHidden/>
    <w:rsid w:val="00775CC0"/>
    <w:rPr>
      <w:rFonts w:ascii="Times New Roman" w:eastAsia="Times New Roman" w:hAnsi="Times New Roman" w:cs="Times New Roman"/>
      <w:sz w:val="24"/>
      <w:szCs w:val="24"/>
      <w:lang w:eastAsia="it-IT"/>
    </w:rPr>
  </w:style>
  <w:style w:type="character" w:styleId="Collegamentoipertestuale">
    <w:name w:val="Hyperlink"/>
    <w:uiPriority w:val="99"/>
    <w:rsid w:val="00775CC0"/>
    <w:rPr>
      <w:color w:val="0000FF"/>
      <w:u w:val="single"/>
    </w:rPr>
  </w:style>
  <w:style w:type="paragraph" w:styleId="Intestazione">
    <w:name w:val="header"/>
    <w:basedOn w:val="Normale"/>
    <w:link w:val="IntestazioneCarattere"/>
    <w:uiPriority w:val="99"/>
    <w:unhideWhenUsed/>
    <w:rsid w:val="000603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60378"/>
  </w:style>
  <w:style w:type="paragraph" w:styleId="Pidipagina">
    <w:name w:val="footer"/>
    <w:basedOn w:val="Normale"/>
    <w:link w:val="PidipaginaCarattere"/>
    <w:uiPriority w:val="99"/>
    <w:unhideWhenUsed/>
    <w:rsid w:val="000603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60378"/>
  </w:style>
  <w:style w:type="paragraph" w:styleId="Testofumetto">
    <w:name w:val="Balloon Text"/>
    <w:basedOn w:val="Normale"/>
    <w:link w:val="TestofumettoCarattere"/>
    <w:uiPriority w:val="99"/>
    <w:semiHidden/>
    <w:unhideWhenUsed/>
    <w:rsid w:val="006A20C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A20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C1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C1767"/>
    <w:pPr>
      <w:ind w:left="720"/>
      <w:contextualSpacing/>
    </w:pPr>
  </w:style>
  <w:style w:type="paragraph" w:customStyle="1" w:styleId="Default">
    <w:name w:val="Default"/>
    <w:rsid w:val="00234F53"/>
    <w:pPr>
      <w:autoSpaceDE w:val="0"/>
      <w:autoSpaceDN w:val="0"/>
      <w:adjustRightInd w:val="0"/>
      <w:spacing w:after="0" w:line="240" w:lineRule="auto"/>
    </w:pPr>
    <w:rPr>
      <w:rFonts w:ascii="Calibri" w:hAnsi="Calibri" w:cs="Calibri"/>
      <w:color w:val="000000"/>
      <w:sz w:val="24"/>
      <w:szCs w:val="24"/>
    </w:rPr>
  </w:style>
  <w:style w:type="paragraph" w:styleId="Corpodeltesto2">
    <w:name w:val="Body Text 2"/>
    <w:basedOn w:val="Normale"/>
    <w:link w:val="Corpodeltesto2Carattere"/>
    <w:semiHidden/>
    <w:rsid w:val="00775CC0"/>
    <w:pPr>
      <w:spacing w:after="0" w:line="240" w:lineRule="auto"/>
      <w:jc w:val="both"/>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semiHidden/>
    <w:rsid w:val="00775CC0"/>
    <w:rPr>
      <w:rFonts w:ascii="Times New Roman" w:eastAsia="Times New Roman" w:hAnsi="Times New Roman" w:cs="Times New Roman"/>
      <w:sz w:val="24"/>
      <w:szCs w:val="24"/>
      <w:lang w:eastAsia="it-IT"/>
    </w:rPr>
  </w:style>
  <w:style w:type="character" w:styleId="Collegamentoipertestuale">
    <w:name w:val="Hyperlink"/>
    <w:uiPriority w:val="99"/>
    <w:rsid w:val="00775CC0"/>
    <w:rPr>
      <w:color w:val="0000FF"/>
      <w:u w:val="single"/>
    </w:rPr>
  </w:style>
  <w:style w:type="paragraph" w:styleId="Intestazione">
    <w:name w:val="header"/>
    <w:basedOn w:val="Normale"/>
    <w:link w:val="IntestazioneCarattere"/>
    <w:uiPriority w:val="99"/>
    <w:unhideWhenUsed/>
    <w:rsid w:val="000603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60378"/>
  </w:style>
  <w:style w:type="paragraph" w:styleId="Pidipagina">
    <w:name w:val="footer"/>
    <w:basedOn w:val="Normale"/>
    <w:link w:val="PidipaginaCarattere"/>
    <w:uiPriority w:val="99"/>
    <w:unhideWhenUsed/>
    <w:rsid w:val="000603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60378"/>
  </w:style>
  <w:style w:type="paragraph" w:styleId="Testofumetto">
    <w:name w:val="Balloon Text"/>
    <w:basedOn w:val="Normale"/>
    <w:link w:val="TestofumettoCarattere"/>
    <w:uiPriority w:val="99"/>
    <w:semiHidden/>
    <w:unhideWhenUsed/>
    <w:rsid w:val="006A20C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A20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mministrativoservizisociali@comune.ozieri.s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old.comune.ozieri.ss.it/index.php?pagina=avvisi_visualizza&amp;id=986" TargetMode="External"/><Relationship Id="rId5" Type="http://schemas.openxmlformats.org/officeDocument/2006/relationships/webSettings" Target="webSettings.xml"/><Relationship Id="rId10" Type="http://schemas.openxmlformats.org/officeDocument/2006/relationships/hyperlink" Target="http://www.comune.ozieri.ss.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9</Pages>
  <Words>3397</Words>
  <Characters>19368</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Scodino</dc:creator>
  <cp:lastModifiedBy>Francesca Scodino</cp:lastModifiedBy>
  <cp:revision>52</cp:revision>
  <dcterms:created xsi:type="dcterms:W3CDTF">2021-10-07T11:37:00Z</dcterms:created>
  <dcterms:modified xsi:type="dcterms:W3CDTF">2021-11-09T11:02:00Z</dcterms:modified>
</cp:coreProperties>
</file>